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73B5C" w14:textId="22246755" w:rsidR="00864F25" w:rsidRPr="00BA343B" w:rsidRDefault="00B30C61" w:rsidP="00534D43">
      <w:pPr>
        <w:keepNext/>
        <w:keepLines/>
        <w:spacing w:after="0"/>
        <w:jc w:val="center"/>
        <w:rPr>
          <w:rStyle w:val="13"/>
          <w:rFonts w:eastAsiaTheme="minorHAnsi"/>
          <w:sz w:val="24"/>
          <w:szCs w:val="24"/>
          <w:lang w:val="en-US"/>
        </w:rPr>
      </w:pPr>
      <w:bookmarkStart w:id="0" w:name="bookmark0"/>
      <w:r>
        <w:rPr>
          <w:rStyle w:val="13"/>
          <w:rFonts w:eastAsiaTheme="minorEastAsia"/>
          <w:sz w:val="24"/>
          <w:szCs w:val="24"/>
          <w:lang w:val="en-US" w:bidi="en-US"/>
        </w:rPr>
        <w:t xml:space="preserve"> Policy</w:t>
      </w:r>
      <w:r w:rsidR="00E712D0" w:rsidRPr="00BA343B">
        <w:rPr>
          <w:rStyle w:val="13"/>
          <w:rFonts w:eastAsiaTheme="minorEastAsia"/>
          <w:sz w:val="24"/>
          <w:szCs w:val="24"/>
          <w:lang w:val="en-US" w:bidi="en-US"/>
        </w:rPr>
        <w:t xml:space="preserve"> </w:t>
      </w:r>
      <w:r w:rsidR="0048654F">
        <w:rPr>
          <w:rStyle w:val="13"/>
          <w:rFonts w:eastAsiaTheme="minorEastAsia"/>
          <w:sz w:val="24"/>
          <w:szCs w:val="24"/>
          <w:lang w:val="en-US" w:bidi="en-US"/>
        </w:rPr>
        <w:t xml:space="preserve">for accessing the Inside Information </w:t>
      </w:r>
      <w:r w:rsidR="00E712D0" w:rsidRPr="00BA343B">
        <w:rPr>
          <w:rStyle w:val="13"/>
          <w:rFonts w:eastAsiaTheme="minorEastAsia"/>
          <w:sz w:val="24"/>
          <w:szCs w:val="24"/>
          <w:lang w:val="en-US" w:bidi="en-US"/>
        </w:rPr>
        <w:t xml:space="preserve">of </w:t>
      </w:r>
      <w:r w:rsidR="0038063B" w:rsidRPr="0038063B">
        <w:rPr>
          <w:rFonts w:ascii="Times New Roman" w:hAnsi="Times New Roman" w:cs="Times New Roman"/>
          <w:b/>
          <w:bCs/>
          <w:color w:val="000000"/>
          <w:sz w:val="24"/>
          <w:szCs w:val="24"/>
          <w:lang w:eastAsia="ru-RU" w:bidi="en-US"/>
        </w:rPr>
        <w:t>VK</w:t>
      </w:r>
      <w:r w:rsidR="0038063B" w:rsidRPr="0038063B">
        <w:rPr>
          <w:rFonts w:ascii="Times New Roman" w:hAnsi="Times New Roman" w:cs="Times New Roman"/>
          <w:b/>
          <w:bCs/>
          <w:color w:val="000000"/>
          <w:sz w:val="24"/>
          <w:szCs w:val="24"/>
          <w:lang w:eastAsia="ru-RU" w:bidi="ru-RU"/>
        </w:rPr>
        <w:t xml:space="preserve"> </w:t>
      </w:r>
      <w:r w:rsidR="0038063B" w:rsidRPr="0038063B">
        <w:rPr>
          <w:rFonts w:ascii="Times New Roman" w:hAnsi="Times New Roman" w:cs="Times New Roman"/>
          <w:b/>
          <w:bCs/>
          <w:color w:val="000000"/>
          <w:sz w:val="24"/>
          <w:szCs w:val="24"/>
          <w:lang w:eastAsia="ru-RU" w:bidi="en-US"/>
        </w:rPr>
        <w:t>Company</w:t>
      </w:r>
      <w:r w:rsidR="0038063B" w:rsidRPr="0038063B">
        <w:rPr>
          <w:rFonts w:ascii="Times New Roman" w:hAnsi="Times New Roman" w:cs="Times New Roman"/>
          <w:b/>
          <w:bCs/>
          <w:color w:val="000000"/>
          <w:sz w:val="24"/>
          <w:szCs w:val="24"/>
          <w:lang w:eastAsia="ru-RU" w:bidi="ru-RU"/>
        </w:rPr>
        <w:t xml:space="preserve"> </w:t>
      </w:r>
      <w:r w:rsidR="00E712D0" w:rsidRPr="00BA343B">
        <w:rPr>
          <w:rStyle w:val="13"/>
          <w:rFonts w:eastAsiaTheme="minorEastAsia"/>
          <w:sz w:val="24"/>
          <w:szCs w:val="24"/>
          <w:lang w:val="en-US" w:bidi="en-US"/>
        </w:rPr>
        <w:t xml:space="preserve">(the "Company"), </w:t>
      </w:r>
      <w:r w:rsidR="00695899" w:rsidRPr="00BA343B">
        <w:rPr>
          <w:rStyle w:val="13"/>
          <w:rFonts w:eastAsiaTheme="minorEastAsia"/>
          <w:sz w:val="24"/>
          <w:szCs w:val="24"/>
          <w:lang w:val="en-US" w:bidi="en-US"/>
        </w:rPr>
        <w:t>re</w:t>
      </w:r>
      <w:r w:rsidR="00695899">
        <w:rPr>
          <w:rStyle w:val="13"/>
          <w:rFonts w:eastAsiaTheme="minorEastAsia"/>
          <w:sz w:val="24"/>
          <w:szCs w:val="24"/>
          <w:lang w:val="en-US" w:bidi="en-US"/>
        </w:rPr>
        <w:t>gulations on</w:t>
      </w:r>
      <w:r w:rsidR="00E712D0" w:rsidRPr="00BA343B">
        <w:rPr>
          <w:rStyle w:val="13"/>
          <w:rFonts w:eastAsiaTheme="minorEastAsia"/>
          <w:sz w:val="24"/>
          <w:szCs w:val="24"/>
          <w:lang w:val="en-US" w:bidi="en-US"/>
        </w:rPr>
        <w:t xml:space="preserve"> its confidentiality protection and control over compliance with the requirements of the Federal Law № 224-FZ “On prevention of illegal use of insider information and market manipulation, </w:t>
      </w:r>
      <w:r w:rsidR="0008715A">
        <w:rPr>
          <w:rStyle w:val="13"/>
          <w:rFonts w:eastAsiaTheme="minorEastAsia"/>
          <w:sz w:val="24"/>
          <w:szCs w:val="24"/>
          <w:lang w:val="en-US" w:bidi="en-US"/>
        </w:rPr>
        <w:t>and</w:t>
      </w:r>
      <w:r w:rsidR="00E712D0" w:rsidRPr="00BA343B">
        <w:rPr>
          <w:rStyle w:val="13"/>
          <w:rFonts w:eastAsiaTheme="minorEastAsia"/>
          <w:sz w:val="24"/>
          <w:szCs w:val="24"/>
          <w:lang w:val="en-US" w:bidi="en-US"/>
        </w:rPr>
        <w:t xml:space="preserve"> amending certain legislative acts of the Russian Federation" d</w:t>
      </w:r>
      <w:r w:rsidR="00CF5588">
        <w:rPr>
          <w:rStyle w:val="13"/>
          <w:rFonts w:eastAsiaTheme="minorEastAsia"/>
          <w:sz w:val="24"/>
          <w:szCs w:val="24"/>
          <w:lang w:val="en-US" w:bidi="en-US"/>
        </w:rPr>
        <w:t>ated</w:t>
      </w:r>
      <w:r w:rsidR="00E712D0" w:rsidRPr="00BA343B">
        <w:rPr>
          <w:rStyle w:val="13"/>
          <w:rFonts w:eastAsiaTheme="minorEastAsia"/>
          <w:sz w:val="24"/>
          <w:szCs w:val="24"/>
          <w:lang w:val="en-US" w:bidi="en-US"/>
        </w:rPr>
        <w:t xml:space="preserve"> July 27, 2010 and regulatory acts that were adopted in accordance therewith</w:t>
      </w:r>
      <w:r w:rsidR="00E712D0" w:rsidRPr="00BA343B">
        <w:rPr>
          <w:rStyle w:val="14"/>
          <w:rFonts w:eastAsiaTheme="minorEastAsia"/>
          <w:sz w:val="24"/>
          <w:szCs w:val="24"/>
          <w:lang w:val="en-US" w:bidi="en-US"/>
        </w:rPr>
        <w:t>.</w:t>
      </w:r>
      <w:r w:rsidR="00E712D0" w:rsidRPr="00BA343B">
        <w:rPr>
          <w:rStyle w:val="13"/>
          <w:rFonts w:eastAsiaTheme="minorEastAsia"/>
          <w:sz w:val="24"/>
          <w:szCs w:val="24"/>
          <w:lang w:val="en-US" w:bidi="en-US"/>
        </w:rPr>
        <w:t xml:space="preserve"> </w:t>
      </w:r>
      <w:r w:rsidR="00E712D0" w:rsidRPr="00BA343B">
        <w:rPr>
          <w:rStyle w:val="13"/>
          <w:rFonts w:eastAsiaTheme="minorEastAsia"/>
          <w:sz w:val="24"/>
          <w:szCs w:val="24"/>
          <w:lang w:val="en-US" w:bidi="en-US"/>
        </w:rPr>
        <w:br/>
      </w:r>
      <w:r w:rsidR="00E712D0" w:rsidRPr="00BA343B">
        <w:rPr>
          <w:rStyle w:val="14"/>
          <w:rFonts w:eastAsiaTheme="minorEastAsia"/>
          <w:sz w:val="24"/>
          <w:szCs w:val="24"/>
          <w:lang w:val="en-US" w:bidi="en-US"/>
        </w:rPr>
        <w:t>(</w:t>
      </w:r>
      <w:r w:rsidR="00E712D0" w:rsidRPr="00BA343B">
        <w:rPr>
          <w:rStyle w:val="af2"/>
          <w:rFonts w:eastAsiaTheme="minorEastAsia"/>
          <w:sz w:val="24"/>
          <w:szCs w:val="24"/>
          <w:lang w:val="en-US" w:bidi="en-US"/>
        </w:rPr>
        <w:t>the “</w:t>
      </w:r>
      <w:r w:rsidR="00AF6308">
        <w:rPr>
          <w:rStyle w:val="af2"/>
          <w:rFonts w:eastAsiaTheme="minorEastAsia"/>
          <w:sz w:val="24"/>
          <w:szCs w:val="24"/>
          <w:lang w:val="en-US" w:bidi="en-US"/>
        </w:rPr>
        <w:t>Policy</w:t>
      </w:r>
      <w:r w:rsidR="00E712D0" w:rsidRPr="00BA343B">
        <w:rPr>
          <w:rStyle w:val="af2"/>
          <w:rFonts w:eastAsiaTheme="minorEastAsia"/>
          <w:sz w:val="24"/>
          <w:szCs w:val="24"/>
          <w:lang w:val="en-US" w:bidi="en-US"/>
        </w:rPr>
        <w:t>”)</w:t>
      </w:r>
      <w:r w:rsidR="00534D43" w:rsidRPr="00BA343B">
        <w:rPr>
          <w:rStyle w:val="13"/>
          <w:rFonts w:eastAsiaTheme="minorEastAsia"/>
          <w:sz w:val="24"/>
          <w:szCs w:val="24"/>
          <w:lang w:val="en-US" w:bidi="en-US"/>
        </w:rPr>
        <w:cr/>
      </w:r>
      <w:bookmarkEnd w:id="0"/>
    </w:p>
    <w:p w14:paraId="3BCD13D6" w14:textId="77777777" w:rsidR="004934DC" w:rsidRPr="00BA343B" w:rsidRDefault="004934DC" w:rsidP="004934DC">
      <w:pPr>
        <w:keepNext/>
        <w:keepLines/>
        <w:spacing w:after="0"/>
        <w:jc w:val="both"/>
        <w:rPr>
          <w:rStyle w:val="13"/>
          <w:rFonts w:eastAsiaTheme="minorHAnsi"/>
          <w:sz w:val="24"/>
          <w:szCs w:val="24"/>
          <w:lang w:val="en-US"/>
        </w:rPr>
      </w:pPr>
    </w:p>
    <w:p w14:paraId="457EC34C" w14:textId="77777777" w:rsidR="00864F25" w:rsidRPr="00BA343B" w:rsidRDefault="00E712D0" w:rsidP="004934DC">
      <w:pPr>
        <w:pStyle w:val="23"/>
        <w:keepNext/>
        <w:keepLines/>
        <w:shd w:val="clear" w:color="auto" w:fill="auto"/>
        <w:spacing w:before="0" w:after="0" w:line="276" w:lineRule="auto"/>
        <w:rPr>
          <w:sz w:val="24"/>
          <w:szCs w:val="24"/>
        </w:rPr>
      </w:pPr>
      <w:bookmarkStart w:id="1" w:name="bookmark1"/>
      <w:r w:rsidRPr="00BA343B">
        <w:rPr>
          <w:sz w:val="24"/>
          <w:szCs w:val="24"/>
          <w:lang w:bidi="en-US"/>
        </w:rPr>
        <w:t>I. INTRODUCTION</w:t>
      </w:r>
      <w:bookmarkEnd w:id="1"/>
    </w:p>
    <w:p w14:paraId="2B170A2F" w14:textId="77777777" w:rsidR="004934DC" w:rsidRPr="00BA343B" w:rsidRDefault="004934DC" w:rsidP="004934DC">
      <w:pPr>
        <w:pStyle w:val="23"/>
        <w:keepNext/>
        <w:keepLines/>
        <w:shd w:val="clear" w:color="auto" w:fill="auto"/>
        <w:spacing w:before="0" w:after="0" w:line="276" w:lineRule="auto"/>
        <w:rPr>
          <w:sz w:val="24"/>
          <w:szCs w:val="24"/>
        </w:rPr>
      </w:pPr>
    </w:p>
    <w:p w14:paraId="2DEE832B" w14:textId="588E9336" w:rsidR="00125CF9" w:rsidRPr="00BA343B" w:rsidRDefault="00E712D0" w:rsidP="00125CF9">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Th</w:t>
      </w:r>
      <w:r w:rsidR="006B6740">
        <w:rPr>
          <w:rStyle w:val="14"/>
          <w:sz w:val="24"/>
          <w:szCs w:val="24"/>
          <w:lang w:val="en-US" w:bidi="en-US"/>
        </w:rPr>
        <w:t>is</w:t>
      </w:r>
      <w:r w:rsidRPr="00BA343B">
        <w:rPr>
          <w:rStyle w:val="14"/>
          <w:sz w:val="24"/>
          <w:szCs w:val="24"/>
          <w:lang w:val="en-US" w:bidi="en-US"/>
        </w:rPr>
        <w:t xml:space="preserve"> </w:t>
      </w:r>
      <w:r w:rsidR="00325051">
        <w:rPr>
          <w:rStyle w:val="14"/>
          <w:sz w:val="24"/>
          <w:szCs w:val="24"/>
          <w:lang w:val="en-US" w:bidi="en-US"/>
        </w:rPr>
        <w:t>Policy</w:t>
      </w:r>
      <w:r w:rsidRPr="00BA343B">
        <w:rPr>
          <w:rStyle w:val="14"/>
          <w:sz w:val="24"/>
          <w:szCs w:val="24"/>
          <w:lang w:val="en-US" w:bidi="en-US"/>
        </w:rPr>
        <w:t xml:space="preserve"> provide</w:t>
      </w:r>
      <w:r w:rsidR="007958F6">
        <w:rPr>
          <w:rStyle w:val="14"/>
          <w:sz w:val="24"/>
          <w:szCs w:val="24"/>
          <w:lang w:val="en-US" w:bidi="en-US"/>
        </w:rPr>
        <w:t>s</w:t>
      </w:r>
      <w:r w:rsidRPr="00BA343B">
        <w:rPr>
          <w:rStyle w:val="14"/>
          <w:sz w:val="24"/>
          <w:szCs w:val="24"/>
          <w:lang w:val="en-US" w:bidi="en-US"/>
        </w:rPr>
        <w:t xml:space="preserve"> guidance on the </w:t>
      </w:r>
      <w:r w:rsidR="00336795">
        <w:rPr>
          <w:rStyle w:val="14"/>
          <w:sz w:val="24"/>
          <w:szCs w:val="24"/>
          <w:lang w:val="en-US" w:bidi="en-US"/>
        </w:rPr>
        <w:t>p</w:t>
      </w:r>
      <w:r w:rsidR="00325051">
        <w:rPr>
          <w:rStyle w:val="14"/>
          <w:sz w:val="24"/>
          <w:szCs w:val="24"/>
          <w:lang w:val="en-US" w:bidi="en-US"/>
        </w:rPr>
        <w:t>olicy</w:t>
      </w:r>
      <w:r w:rsidRPr="00BA343B">
        <w:rPr>
          <w:rStyle w:val="14"/>
          <w:sz w:val="24"/>
          <w:szCs w:val="24"/>
          <w:lang w:val="en-US" w:bidi="en-US"/>
        </w:rPr>
        <w:t xml:space="preserve"> and practices adopted by the Company referring to the placement of Company's Global Depositary Receipts (</w:t>
      </w:r>
      <w:r w:rsidR="00D25201" w:rsidRPr="00BA343B">
        <w:rPr>
          <w:rStyle w:val="af2"/>
          <w:b w:val="0"/>
          <w:sz w:val="24"/>
          <w:szCs w:val="24"/>
          <w:lang w:val="en-US" w:bidi="en-US"/>
        </w:rPr>
        <w:t>"</w:t>
      </w:r>
      <w:r w:rsidR="00D25201" w:rsidRPr="00704462">
        <w:rPr>
          <w:rStyle w:val="af2"/>
          <w:sz w:val="24"/>
          <w:szCs w:val="24"/>
          <w:lang w:val="en-US" w:bidi="en-US"/>
        </w:rPr>
        <w:t>GDRs</w:t>
      </w:r>
      <w:r w:rsidR="00D25201" w:rsidRPr="00BA343B">
        <w:rPr>
          <w:rStyle w:val="af2"/>
          <w:b w:val="0"/>
          <w:sz w:val="24"/>
          <w:szCs w:val="24"/>
          <w:lang w:val="en-US" w:bidi="en-US"/>
        </w:rPr>
        <w:t xml:space="preserve">") </w:t>
      </w:r>
      <w:r w:rsidR="00366553" w:rsidRPr="00BA343B">
        <w:rPr>
          <w:rStyle w:val="14"/>
          <w:sz w:val="24"/>
          <w:szCs w:val="24"/>
          <w:lang w:val="en-US" w:bidi="en-US"/>
        </w:rPr>
        <w:t>on the MICEX-RTS Moscow Exchange. Th</w:t>
      </w:r>
      <w:r w:rsidR="004B6672">
        <w:rPr>
          <w:rStyle w:val="14"/>
          <w:sz w:val="24"/>
          <w:szCs w:val="24"/>
          <w:lang w:val="en-US" w:bidi="en-US"/>
        </w:rPr>
        <w:t>is</w:t>
      </w:r>
      <w:r w:rsidR="00366553" w:rsidRPr="00BA343B">
        <w:rPr>
          <w:rStyle w:val="14"/>
          <w:sz w:val="24"/>
          <w:szCs w:val="24"/>
          <w:lang w:val="en-US" w:bidi="en-US"/>
        </w:rPr>
        <w:t xml:space="preserve"> </w:t>
      </w:r>
      <w:r w:rsidR="00325051">
        <w:rPr>
          <w:rStyle w:val="14"/>
          <w:sz w:val="24"/>
          <w:szCs w:val="24"/>
          <w:lang w:val="en-US" w:bidi="en-US"/>
        </w:rPr>
        <w:t>Policy</w:t>
      </w:r>
      <w:r w:rsidR="00366553" w:rsidRPr="00BA343B">
        <w:rPr>
          <w:rStyle w:val="14"/>
          <w:sz w:val="24"/>
          <w:szCs w:val="24"/>
          <w:lang w:val="en-US" w:bidi="en-US"/>
        </w:rPr>
        <w:t xml:space="preserve"> do</w:t>
      </w:r>
      <w:r w:rsidR="00367F1F">
        <w:rPr>
          <w:rStyle w:val="14"/>
          <w:sz w:val="24"/>
          <w:szCs w:val="24"/>
          <w:lang w:val="en-US" w:bidi="en-US"/>
        </w:rPr>
        <w:t>es</w:t>
      </w:r>
      <w:r w:rsidR="00366553" w:rsidRPr="00BA343B">
        <w:rPr>
          <w:rStyle w:val="14"/>
          <w:sz w:val="24"/>
          <w:szCs w:val="24"/>
          <w:lang w:val="en-US" w:bidi="en-US"/>
        </w:rPr>
        <w:t xml:space="preserve"> not exclude or limit the Company's obligations in </w:t>
      </w:r>
      <w:r w:rsidR="001D018F">
        <w:rPr>
          <w:rStyle w:val="14"/>
          <w:sz w:val="24"/>
          <w:szCs w:val="24"/>
          <w:lang w:val="en-US" w:bidi="en-US"/>
        </w:rPr>
        <w:t>respect</w:t>
      </w:r>
      <w:r w:rsidR="00366553" w:rsidRPr="00BA343B">
        <w:rPr>
          <w:rStyle w:val="14"/>
          <w:sz w:val="24"/>
          <w:szCs w:val="24"/>
          <w:lang w:val="en-US" w:bidi="en-US"/>
        </w:rPr>
        <w:t xml:space="preserve"> of confidentiality protection of the insider information and prevention of market manipulation, as set forth by the UK l</w:t>
      </w:r>
      <w:r w:rsidR="0006647E">
        <w:rPr>
          <w:rStyle w:val="14"/>
          <w:sz w:val="24"/>
          <w:szCs w:val="24"/>
          <w:lang w:val="en-US" w:bidi="en-US"/>
        </w:rPr>
        <w:t>egislation</w:t>
      </w:r>
      <w:r w:rsidR="00366553" w:rsidRPr="00BA343B">
        <w:rPr>
          <w:rStyle w:val="14"/>
          <w:sz w:val="24"/>
          <w:szCs w:val="24"/>
          <w:lang w:val="en-US" w:bidi="en-US"/>
        </w:rPr>
        <w:t xml:space="preserve"> </w:t>
      </w:r>
      <w:r w:rsidR="00F60EA5">
        <w:rPr>
          <w:rStyle w:val="14"/>
          <w:sz w:val="24"/>
          <w:szCs w:val="24"/>
          <w:lang w:val="en-US" w:bidi="en-US"/>
        </w:rPr>
        <w:t>with regard to</w:t>
      </w:r>
      <w:r w:rsidR="00366553" w:rsidRPr="00BA343B">
        <w:rPr>
          <w:rStyle w:val="14"/>
          <w:sz w:val="24"/>
          <w:szCs w:val="24"/>
          <w:lang w:val="en-US" w:bidi="en-US"/>
        </w:rPr>
        <w:t xml:space="preserve"> offering the Company's global depositary receipts </w:t>
      </w:r>
      <w:r w:rsidR="00EB4F12">
        <w:rPr>
          <w:rStyle w:val="14"/>
          <w:sz w:val="24"/>
          <w:szCs w:val="24"/>
          <w:lang w:val="en-US" w:bidi="en-US"/>
        </w:rPr>
        <w:t xml:space="preserve">listed </w:t>
      </w:r>
      <w:r w:rsidR="00366553" w:rsidRPr="00BA343B">
        <w:rPr>
          <w:rStyle w:val="14"/>
          <w:sz w:val="24"/>
          <w:szCs w:val="24"/>
          <w:lang w:val="en-US" w:bidi="en-US"/>
        </w:rPr>
        <w:t xml:space="preserve">in the official list and </w:t>
      </w:r>
      <w:r w:rsidR="00B622F0">
        <w:rPr>
          <w:rStyle w:val="14"/>
          <w:sz w:val="24"/>
          <w:szCs w:val="24"/>
          <w:lang w:val="en-US" w:bidi="en-US"/>
        </w:rPr>
        <w:t xml:space="preserve">inclusion </w:t>
      </w:r>
      <w:r w:rsidR="00726966">
        <w:rPr>
          <w:rStyle w:val="14"/>
          <w:sz w:val="24"/>
          <w:szCs w:val="24"/>
          <w:lang w:val="en-US" w:bidi="en-US"/>
        </w:rPr>
        <w:t>thereof</w:t>
      </w:r>
      <w:r w:rsidR="00B622F0">
        <w:rPr>
          <w:rStyle w:val="14"/>
          <w:sz w:val="24"/>
          <w:szCs w:val="24"/>
          <w:lang w:val="en-US" w:bidi="en-US"/>
        </w:rPr>
        <w:t xml:space="preserve"> to the trading in</w:t>
      </w:r>
      <w:r w:rsidR="00366553" w:rsidRPr="00BA343B">
        <w:rPr>
          <w:rStyle w:val="14"/>
          <w:sz w:val="24"/>
          <w:szCs w:val="24"/>
          <w:lang w:val="en-US" w:bidi="en-US"/>
        </w:rPr>
        <w:t xml:space="preserve"> the main market of the London Stock Exchange on November 11, 2010, subject to changes as effective from July 03, 2016</w:t>
      </w:r>
      <w:r w:rsidRPr="00BA343B">
        <w:rPr>
          <w:rStyle w:val="14"/>
          <w:sz w:val="24"/>
          <w:szCs w:val="24"/>
          <w:lang w:val="en-US" w:bidi="en-US"/>
        </w:rPr>
        <w:t>.</w:t>
      </w:r>
    </w:p>
    <w:p w14:paraId="322AD726" w14:textId="77777777" w:rsidR="004934DC" w:rsidRPr="00BA343B" w:rsidRDefault="004934DC" w:rsidP="004934DC">
      <w:pPr>
        <w:pStyle w:val="37"/>
        <w:shd w:val="clear" w:color="auto" w:fill="auto"/>
        <w:spacing w:before="0" w:after="0" w:line="276" w:lineRule="auto"/>
        <w:ind w:firstLine="0"/>
        <w:jc w:val="both"/>
        <w:rPr>
          <w:sz w:val="24"/>
          <w:szCs w:val="24"/>
        </w:rPr>
      </w:pPr>
    </w:p>
    <w:p w14:paraId="308C8E12" w14:textId="305C38C2" w:rsidR="00864F25" w:rsidRPr="00BA343B" w:rsidRDefault="00E712D0" w:rsidP="004934DC">
      <w:pPr>
        <w:pStyle w:val="37"/>
        <w:shd w:val="clear" w:color="auto" w:fill="auto"/>
        <w:spacing w:before="0" w:after="0" w:line="276" w:lineRule="auto"/>
        <w:ind w:firstLine="0"/>
        <w:jc w:val="both"/>
        <w:rPr>
          <w:sz w:val="24"/>
          <w:szCs w:val="24"/>
        </w:rPr>
      </w:pPr>
      <w:r w:rsidRPr="00BA343B">
        <w:rPr>
          <w:rStyle w:val="14"/>
          <w:sz w:val="24"/>
          <w:szCs w:val="24"/>
          <w:lang w:val="en-US" w:bidi="en-US"/>
        </w:rPr>
        <w:t>Th</w:t>
      </w:r>
      <w:r w:rsidR="00F95E64">
        <w:rPr>
          <w:rStyle w:val="14"/>
          <w:sz w:val="24"/>
          <w:szCs w:val="24"/>
          <w:lang w:val="en-US" w:bidi="en-US"/>
        </w:rPr>
        <w:t>is</w:t>
      </w:r>
      <w:r w:rsidRPr="00BA343B">
        <w:rPr>
          <w:rStyle w:val="14"/>
          <w:sz w:val="24"/>
          <w:szCs w:val="24"/>
          <w:lang w:val="en-US" w:bidi="en-US"/>
        </w:rPr>
        <w:t xml:space="preserve"> </w:t>
      </w:r>
      <w:r w:rsidR="00325051">
        <w:rPr>
          <w:rStyle w:val="14"/>
          <w:sz w:val="24"/>
          <w:szCs w:val="24"/>
          <w:lang w:val="en-US" w:bidi="en-US"/>
        </w:rPr>
        <w:t>Policy</w:t>
      </w:r>
      <w:r w:rsidRPr="00BA343B">
        <w:rPr>
          <w:rStyle w:val="14"/>
          <w:sz w:val="24"/>
          <w:szCs w:val="24"/>
          <w:lang w:val="en-US" w:bidi="en-US"/>
        </w:rPr>
        <w:t xml:space="preserve"> include</w:t>
      </w:r>
      <w:r w:rsidR="00F95E64">
        <w:rPr>
          <w:rStyle w:val="14"/>
          <w:sz w:val="24"/>
          <w:szCs w:val="24"/>
          <w:lang w:val="en-US" w:bidi="en-US"/>
        </w:rPr>
        <w:t>s</w:t>
      </w:r>
      <w:r w:rsidRPr="00BA343B">
        <w:rPr>
          <w:rStyle w:val="14"/>
          <w:sz w:val="24"/>
          <w:szCs w:val="24"/>
          <w:lang w:val="en-US" w:bidi="en-US"/>
        </w:rPr>
        <w:t xml:space="preserve"> the following sections:</w:t>
      </w:r>
    </w:p>
    <w:p w14:paraId="1B330409" w14:textId="77777777" w:rsidR="00864F25" w:rsidRPr="00BA343B" w:rsidRDefault="00E712D0" w:rsidP="004934DC">
      <w:pPr>
        <w:pStyle w:val="37"/>
        <w:numPr>
          <w:ilvl w:val="0"/>
          <w:numId w:val="12"/>
        </w:numPr>
        <w:shd w:val="clear" w:color="auto" w:fill="auto"/>
        <w:spacing w:before="0" w:after="0" w:line="276" w:lineRule="auto"/>
        <w:ind w:firstLine="0"/>
        <w:jc w:val="both"/>
        <w:rPr>
          <w:sz w:val="24"/>
          <w:szCs w:val="24"/>
        </w:rPr>
      </w:pPr>
      <w:r w:rsidRPr="00BA343B">
        <w:rPr>
          <w:rStyle w:val="14"/>
          <w:sz w:val="24"/>
          <w:szCs w:val="24"/>
          <w:lang w:val="en-US" w:bidi="en-US"/>
        </w:rPr>
        <w:t>Introduction</w:t>
      </w:r>
    </w:p>
    <w:p w14:paraId="0F2E894A" w14:textId="07AB8E25" w:rsidR="00864F25" w:rsidRPr="00BA343B" w:rsidRDefault="00E712D0" w:rsidP="004934DC">
      <w:pPr>
        <w:pStyle w:val="37"/>
        <w:numPr>
          <w:ilvl w:val="0"/>
          <w:numId w:val="12"/>
        </w:numPr>
        <w:shd w:val="clear" w:color="auto" w:fill="auto"/>
        <w:spacing w:before="0" w:after="0" w:line="276" w:lineRule="auto"/>
        <w:ind w:firstLine="0"/>
        <w:jc w:val="both"/>
        <w:rPr>
          <w:sz w:val="24"/>
          <w:szCs w:val="24"/>
        </w:rPr>
      </w:pPr>
      <w:r w:rsidRPr="00BA343B">
        <w:rPr>
          <w:rStyle w:val="14"/>
          <w:sz w:val="24"/>
          <w:szCs w:val="24"/>
          <w:lang w:val="en-US" w:bidi="en-US"/>
        </w:rPr>
        <w:t xml:space="preserve">Scope </w:t>
      </w:r>
      <w:r w:rsidR="002A6B35">
        <w:rPr>
          <w:rStyle w:val="14"/>
          <w:sz w:val="24"/>
          <w:szCs w:val="24"/>
          <w:lang w:val="en-US" w:bidi="en-US"/>
        </w:rPr>
        <w:t xml:space="preserve">of </w:t>
      </w:r>
      <w:r w:rsidRPr="00BA343B">
        <w:rPr>
          <w:rStyle w:val="14"/>
          <w:sz w:val="24"/>
          <w:szCs w:val="24"/>
          <w:lang w:val="en-US" w:bidi="en-US"/>
        </w:rPr>
        <w:t xml:space="preserve">the </w:t>
      </w:r>
      <w:r w:rsidR="00325051">
        <w:rPr>
          <w:rStyle w:val="14"/>
          <w:sz w:val="24"/>
          <w:szCs w:val="24"/>
          <w:lang w:val="en-US" w:bidi="en-US"/>
        </w:rPr>
        <w:t>Policy</w:t>
      </w:r>
    </w:p>
    <w:p w14:paraId="0755A252" w14:textId="77777777" w:rsidR="00864F25" w:rsidRPr="00BA343B" w:rsidRDefault="00E712D0" w:rsidP="004934DC">
      <w:pPr>
        <w:pStyle w:val="37"/>
        <w:numPr>
          <w:ilvl w:val="0"/>
          <w:numId w:val="12"/>
        </w:numPr>
        <w:shd w:val="clear" w:color="auto" w:fill="auto"/>
        <w:spacing w:before="0" w:after="0" w:line="276" w:lineRule="auto"/>
        <w:ind w:firstLine="0"/>
        <w:jc w:val="both"/>
        <w:rPr>
          <w:sz w:val="24"/>
          <w:szCs w:val="24"/>
        </w:rPr>
      </w:pPr>
      <w:r w:rsidRPr="00BA343B">
        <w:rPr>
          <w:rStyle w:val="14"/>
          <w:sz w:val="24"/>
          <w:szCs w:val="24"/>
          <w:lang w:val="en-US" w:bidi="en-US"/>
        </w:rPr>
        <w:t>Governing Law</w:t>
      </w:r>
    </w:p>
    <w:p w14:paraId="7B40CD5F" w14:textId="5B78DBBC" w:rsidR="00864F25" w:rsidRPr="00BA343B" w:rsidRDefault="00E712D0" w:rsidP="004934DC">
      <w:pPr>
        <w:pStyle w:val="37"/>
        <w:numPr>
          <w:ilvl w:val="0"/>
          <w:numId w:val="13"/>
        </w:numPr>
        <w:shd w:val="clear" w:color="auto" w:fill="auto"/>
        <w:tabs>
          <w:tab w:val="left" w:pos="993"/>
          <w:tab w:val="left" w:pos="1134"/>
        </w:tabs>
        <w:spacing w:before="0" w:after="0" w:line="276" w:lineRule="auto"/>
        <w:ind w:left="851" w:firstLine="0"/>
        <w:jc w:val="both"/>
        <w:rPr>
          <w:sz w:val="24"/>
          <w:szCs w:val="24"/>
        </w:rPr>
      </w:pPr>
      <w:r w:rsidRPr="00BA343B">
        <w:rPr>
          <w:rStyle w:val="14"/>
          <w:sz w:val="24"/>
          <w:szCs w:val="24"/>
          <w:lang w:val="en-US" w:bidi="en-US"/>
        </w:rPr>
        <w:t xml:space="preserve">Review of the </w:t>
      </w:r>
      <w:r w:rsidR="001A20C4">
        <w:rPr>
          <w:rStyle w:val="14"/>
          <w:sz w:val="24"/>
          <w:szCs w:val="24"/>
          <w:lang w:val="en-US" w:bidi="en-US"/>
        </w:rPr>
        <w:t>legislative framework</w:t>
      </w:r>
      <w:r w:rsidRPr="00BA343B">
        <w:rPr>
          <w:rStyle w:val="14"/>
          <w:sz w:val="24"/>
          <w:szCs w:val="24"/>
          <w:lang w:val="en-US" w:bidi="en-US"/>
        </w:rPr>
        <w:t xml:space="preserve"> of the Russian Federation</w:t>
      </w:r>
    </w:p>
    <w:p w14:paraId="0013AE73" w14:textId="77777777" w:rsidR="00864F25" w:rsidRPr="00BA343B" w:rsidRDefault="00E712D0" w:rsidP="004934DC">
      <w:pPr>
        <w:pStyle w:val="37"/>
        <w:numPr>
          <w:ilvl w:val="0"/>
          <w:numId w:val="13"/>
        </w:numPr>
        <w:shd w:val="clear" w:color="auto" w:fill="auto"/>
        <w:tabs>
          <w:tab w:val="left" w:pos="993"/>
          <w:tab w:val="left" w:pos="1134"/>
        </w:tabs>
        <w:spacing w:before="0" w:after="0" w:line="276" w:lineRule="auto"/>
        <w:ind w:left="851" w:firstLine="0"/>
        <w:jc w:val="both"/>
        <w:rPr>
          <w:sz w:val="24"/>
          <w:szCs w:val="24"/>
        </w:rPr>
      </w:pPr>
      <w:r w:rsidRPr="00BA343B">
        <w:rPr>
          <w:rStyle w:val="14"/>
          <w:sz w:val="24"/>
          <w:szCs w:val="24"/>
          <w:lang w:val="en-US" w:bidi="en-US"/>
        </w:rPr>
        <w:t>Supervisory regime for the prosecution of market abuse</w:t>
      </w:r>
    </w:p>
    <w:p w14:paraId="0E182BDA" w14:textId="77777777" w:rsidR="00864F25" w:rsidRPr="00BA343B" w:rsidRDefault="00E712D0" w:rsidP="004934DC">
      <w:pPr>
        <w:pStyle w:val="37"/>
        <w:numPr>
          <w:ilvl w:val="0"/>
          <w:numId w:val="12"/>
        </w:numPr>
        <w:shd w:val="clear" w:color="auto" w:fill="auto"/>
        <w:spacing w:before="0" w:after="0" w:line="276" w:lineRule="auto"/>
        <w:ind w:firstLine="0"/>
        <w:jc w:val="both"/>
        <w:rPr>
          <w:sz w:val="24"/>
          <w:szCs w:val="24"/>
        </w:rPr>
      </w:pPr>
      <w:r w:rsidRPr="00BA343B">
        <w:rPr>
          <w:rStyle w:val="14"/>
          <w:sz w:val="24"/>
          <w:szCs w:val="24"/>
          <w:lang w:val="en-US" w:bidi="en-US"/>
        </w:rPr>
        <w:t>Restrictions on operations with Company’s securities</w:t>
      </w:r>
    </w:p>
    <w:p w14:paraId="5056F4E8" w14:textId="77777777" w:rsidR="00864F25" w:rsidRPr="00BA343B" w:rsidRDefault="00E712D0" w:rsidP="00246564">
      <w:pPr>
        <w:pStyle w:val="37"/>
        <w:numPr>
          <w:ilvl w:val="0"/>
          <w:numId w:val="14"/>
        </w:numPr>
        <w:shd w:val="clear" w:color="auto" w:fill="auto"/>
        <w:tabs>
          <w:tab w:val="left" w:pos="851"/>
          <w:tab w:val="left" w:pos="993"/>
          <w:tab w:val="left" w:pos="1134"/>
        </w:tabs>
        <w:spacing w:before="0" w:after="0" w:line="276" w:lineRule="auto"/>
        <w:ind w:left="851" w:firstLine="0"/>
        <w:jc w:val="both"/>
        <w:rPr>
          <w:sz w:val="24"/>
          <w:szCs w:val="24"/>
        </w:rPr>
      </w:pPr>
      <w:r w:rsidRPr="00BA343B">
        <w:rPr>
          <w:rStyle w:val="14"/>
          <w:sz w:val="24"/>
          <w:szCs w:val="24"/>
          <w:lang w:val="en-US" w:bidi="en-US"/>
        </w:rPr>
        <w:t>The Insider information and provisions on illegal transactions involving securities based on insider information</w:t>
      </w:r>
    </w:p>
    <w:p w14:paraId="32FE3DF2" w14:textId="77777777" w:rsidR="00864F25" w:rsidRPr="00BA343B" w:rsidRDefault="00E712D0" w:rsidP="004934DC">
      <w:pPr>
        <w:pStyle w:val="37"/>
        <w:numPr>
          <w:ilvl w:val="0"/>
          <w:numId w:val="14"/>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 xml:space="preserve">Provisions on the supervisory regime for the prosecution of market abuse </w:t>
      </w:r>
    </w:p>
    <w:p w14:paraId="5E9B3020" w14:textId="77777777" w:rsidR="00864F25" w:rsidRPr="00BA343B" w:rsidRDefault="00E712D0" w:rsidP="004934DC">
      <w:pPr>
        <w:pStyle w:val="37"/>
        <w:numPr>
          <w:ilvl w:val="0"/>
          <w:numId w:val="14"/>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Liability</w:t>
      </w:r>
    </w:p>
    <w:p w14:paraId="029212D8" w14:textId="4692A146" w:rsidR="00864F25" w:rsidRPr="00BA343B" w:rsidRDefault="00E712D0" w:rsidP="004934DC">
      <w:pPr>
        <w:pStyle w:val="37"/>
        <w:numPr>
          <w:ilvl w:val="0"/>
          <w:numId w:val="14"/>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 xml:space="preserve">Provision of information </w:t>
      </w:r>
      <w:r w:rsidR="007E6DDF">
        <w:rPr>
          <w:rStyle w:val="14"/>
          <w:sz w:val="24"/>
          <w:szCs w:val="24"/>
          <w:lang w:val="en-US" w:bidi="en-US"/>
        </w:rPr>
        <w:t>to</w:t>
      </w:r>
      <w:r w:rsidR="007E6DDF" w:rsidRPr="00BA343B">
        <w:rPr>
          <w:rStyle w:val="14"/>
          <w:sz w:val="24"/>
          <w:szCs w:val="24"/>
          <w:lang w:val="en-US" w:bidi="en-US"/>
        </w:rPr>
        <w:t xml:space="preserve"> </w:t>
      </w:r>
      <w:r w:rsidRPr="00BA343B">
        <w:rPr>
          <w:rStyle w:val="14"/>
          <w:sz w:val="24"/>
          <w:szCs w:val="24"/>
          <w:lang w:val="en-US" w:bidi="en-US"/>
        </w:rPr>
        <w:t>directors and senior managers</w:t>
      </w:r>
    </w:p>
    <w:p w14:paraId="38E9AC6E" w14:textId="77777777" w:rsidR="00864F25" w:rsidRPr="00BA343B" w:rsidRDefault="00E712D0" w:rsidP="004C19C0">
      <w:pPr>
        <w:pStyle w:val="37"/>
        <w:numPr>
          <w:ilvl w:val="0"/>
          <w:numId w:val="12"/>
        </w:numPr>
        <w:shd w:val="clear" w:color="auto" w:fill="auto"/>
        <w:spacing w:before="0" w:after="0" w:line="276" w:lineRule="auto"/>
        <w:ind w:firstLine="0"/>
        <w:jc w:val="both"/>
        <w:rPr>
          <w:sz w:val="24"/>
          <w:szCs w:val="24"/>
        </w:rPr>
      </w:pPr>
      <w:r w:rsidRPr="00BA343B">
        <w:rPr>
          <w:rStyle w:val="14"/>
          <w:sz w:val="24"/>
          <w:szCs w:val="24"/>
          <w:lang w:val="en-US" w:bidi="en-US"/>
        </w:rPr>
        <w:t>List of Insiders</w:t>
      </w:r>
    </w:p>
    <w:p w14:paraId="7788C822" w14:textId="77777777" w:rsidR="00864F25" w:rsidRPr="00BA343B" w:rsidRDefault="00E712D0" w:rsidP="004934DC">
      <w:pPr>
        <w:pStyle w:val="37"/>
        <w:numPr>
          <w:ilvl w:val="0"/>
          <w:numId w:val="15"/>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Commitment to maintain the List of Insiders</w:t>
      </w:r>
    </w:p>
    <w:p w14:paraId="5572BED4" w14:textId="0342B78C" w:rsidR="00864F25" w:rsidRPr="00BA343B" w:rsidRDefault="00E712D0" w:rsidP="004934DC">
      <w:pPr>
        <w:pStyle w:val="37"/>
        <w:numPr>
          <w:ilvl w:val="0"/>
          <w:numId w:val="15"/>
        </w:numPr>
        <w:shd w:val="clear" w:color="auto" w:fill="auto"/>
        <w:tabs>
          <w:tab w:val="left" w:pos="1134"/>
        </w:tabs>
        <w:spacing w:before="0" w:after="0" w:line="276" w:lineRule="auto"/>
        <w:ind w:left="851" w:firstLine="0"/>
        <w:jc w:val="both"/>
        <w:rPr>
          <w:sz w:val="24"/>
          <w:szCs w:val="24"/>
        </w:rPr>
      </w:pPr>
      <w:r w:rsidRPr="008E5B7D">
        <w:rPr>
          <w:rStyle w:val="14"/>
          <w:sz w:val="24"/>
          <w:szCs w:val="24"/>
          <w:lang w:val="en-US" w:bidi="en-US"/>
        </w:rPr>
        <w:t>Notice that the</w:t>
      </w:r>
      <w:r w:rsidRPr="009C10F7">
        <w:rPr>
          <w:rStyle w:val="14"/>
          <w:sz w:val="24"/>
          <w:szCs w:val="24"/>
          <w:lang w:val="en-US" w:bidi="en-US"/>
        </w:rPr>
        <w:t xml:space="preserve"> person </w:t>
      </w:r>
      <w:r w:rsidRPr="00297378">
        <w:rPr>
          <w:rStyle w:val="14"/>
          <w:sz w:val="24"/>
          <w:szCs w:val="24"/>
          <w:lang w:val="en-US" w:bidi="en-US"/>
        </w:rPr>
        <w:t>is added to the</w:t>
      </w:r>
      <w:r w:rsidRPr="00BA343B">
        <w:rPr>
          <w:rStyle w:val="14"/>
          <w:sz w:val="24"/>
          <w:szCs w:val="24"/>
          <w:lang w:val="en-US" w:bidi="en-US"/>
        </w:rPr>
        <w:t xml:space="preserve"> List of Insiders</w:t>
      </w:r>
    </w:p>
    <w:p w14:paraId="2E0FBC3C" w14:textId="77777777" w:rsidR="00864F25" w:rsidRPr="00BA343B" w:rsidRDefault="00E712D0" w:rsidP="004934DC">
      <w:pPr>
        <w:pStyle w:val="37"/>
        <w:numPr>
          <w:ilvl w:val="0"/>
          <w:numId w:val="15"/>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Duties of persons added to the List of Insiders</w:t>
      </w:r>
    </w:p>
    <w:p w14:paraId="2CB50EE2" w14:textId="77777777" w:rsidR="00864F25" w:rsidRPr="00BA343B" w:rsidRDefault="00E712D0" w:rsidP="004934DC">
      <w:pPr>
        <w:pStyle w:val="37"/>
        <w:numPr>
          <w:ilvl w:val="0"/>
          <w:numId w:val="12"/>
        </w:numPr>
        <w:shd w:val="clear" w:color="auto" w:fill="auto"/>
        <w:spacing w:before="0" w:after="0" w:line="276" w:lineRule="auto"/>
        <w:ind w:firstLine="0"/>
        <w:jc w:val="both"/>
        <w:rPr>
          <w:sz w:val="24"/>
          <w:szCs w:val="24"/>
        </w:rPr>
      </w:pPr>
      <w:r w:rsidRPr="00BA343B">
        <w:rPr>
          <w:rStyle w:val="14"/>
          <w:sz w:val="24"/>
          <w:szCs w:val="24"/>
          <w:lang w:val="en-US" w:bidi="en-US"/>
        </w:rPr>
        <w:t>Closed periods</w:t>
      </w:r>
    </w:p>
    <w:p w14:paraId="3908B9B6" w14:textId="5ADB79DE" w:rsidR="00864F25" w:rsidRPr="00BA343B" w:rsidRDefault="00E712D0" w:rsidP="004934DC">
      <w:pPr>
        <w:pStyle w:val="37"/>
        <w:numPr>
          <w:ilvl w:val="0"/>
          <w:numId w:val="16"/>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Application</w:t>
      </w:r>
    </w:p>
    <w:p w14:paraId="1EC94B25" w14:textId="77777777" w:rsidR="00864F25" w:rsidRPr="00BA343B" w:rsidRDefault="00E712D0" w:rsidP="004934DC">
      <w:pPr>
        <w:pStyle w:val="37"/>
        <w:numPr>
          <w:ilvl w:val="0"/>
          <w:numId w:val="16"/>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Closed periods</w:t>
      </w:r>
    </w:p>
    <w:p w14:paraId="2B547D9E" w14:textId="0241DC71" w:rsidR="00864F25" w:rsidRPr="00BA343B" w:rsidRDefault="00E712D0" w:rsidP="004934DC">
      <w:pPr>
        <w:pStyle w:val="37"/>
        <w:numPr>
          <w:ilvl w:val="0"/>
          <w:numId w:val="16"/>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 xml:space="preserve">Restrictions </w:t>
      </w:r>
      <w:r w:rsidR="00950F24">
        <w:rPr>
          <w:rStyle w:val="14"/>
          <w:sz w:val="24"/>
          <w:szCs w:val="24"/>
          <w:lang w:val="en-US" w:bidi="en-US"/>
        </w:rPr>
        <w:t>within</w:t>
      </w:r>
      <w:r w:rsidR="00950F24" w:rsidRPr="00BA343B">
        <w:rPr>
          <w:rStyle w:val="14"/>
          <w:sz w:val="24"/>
          <w:szCs w:val="24"/>
          <w:lang w:val="en-US" w:bidi="en-US"/>
        </w:rPr>
        <w:t xml:space="preserve"> </w:t>
      </w:r>
      <w:r w:rsidRPr="00BA343B">
        <w:rPr>
          <w:rStyle w:val="14"/>
          <w:sz w:val="24"/>
          <w:szCs w:val="24"/>
          <w:lang w:val="en-US" w:bidi="en-US"/>
        </w:rPr>
        <w:t>Closed periods</w:t>
      </w:r>
    </w:p>
    <w:p w14:paraId="6363F28F" w14:textId="77777777" w:rsidR="00864F25" w:rsidRPr="00BA343B" w:rsidRDefault="00E712D0" w:rsidP="004934DC">
      <w:pPr>
        <w:pStyle w:val="37"/>
        <w:numPr>
          <w:ilvl w:val="0"/>
          <w:numId w:val="16"/>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Restrictions outside Closed periods</w:t>
      </w:r>
    </w:p>
    <w:p w14:paraId="0C5D41D4" w14:textId="77777777" w:rsidR="00864F25" w:rsidRPr="00BA343B" w:rsidRDefault="00E712D0" w:rsidP="004934DC">
      <w:pPr>
        <w:pStyle w:val="37"/>
        <w:numPr>
          <w:ilvl w:val="0"/>
          <w:numId w:val="12"/>
        </w:numPr>
        <w:shd w:val="clear" w:color="auto" w:fill="auto"/>
        <w:spacing w:before="0" w:after="0" w:line="276" w:lineRule="auto"/>
        <w:ind w:firstLine="0"/>
        <w:jc w:val="both"/>
        <w:rPr>
          <w:sz w:val="24"/>
          <w:szCs w:val="24"/>
        </w:rPr>
      </w:pPr>
      <w:r w:rsidRPr="00BA343B">
        <w:rPr>
          <w:rStyle w:val="14"/>
          <w:sz w:val="24"/>
          <w:szCs w:val="24"/>
          <w:lang w:val="en-US" w:bidi="en-US"/>
        </w:rPr>
        <w:t>Disclosure of transactions involving the Company's financial instruments</w:t>
      </w:r>
    </w:p>
    <w:p w14:paraId="70B30860" w14:textId="33B27EA5" w:rsidR="00864F25" w:rsidRPr="00BA343B" w:rsidRDefault="00E712D0" w:rsidP="004934DC">
      <w:pPr>
        <w:pStyle w:val="37"/>
        <w:numPr>
          <w:ilvl w:val="0"/>
          <w:numId w:val="17"/>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lastRenderedPageBreak/>
        <w:t>Application</w:t>
      </w:r>
    </w:p>
    <w:p w14:paraId="1F554B14" w14:textId="5C7A3C87" w:rsidR="00864F25" w:rsidRPr="00BA343B" w:rsidRDefault="00E712D0" w:rsidP="004934DC">
      <w:pPr>
        <w:pStyle w:val="37"/>
        <w:numPr>
          <w:ilvl w:val="0"/>
          <w:numId w:val="17"/>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Accountability to</w:t>
      </w:r>
      <w:r w:rsidR="002B671C">
        <w:rPr>
          <w:rStyle w:val="14"/>
          <w:sz w:val="24"/>
          <w:szCs w:val="24"/>
          <w:lang w:val="en-US" w:bidi="en-US"/>
        </w:rPr>
        <w:t>wards</w:t>
      </w:r>
      <w:r w:rsidRPr="00BA343B">
        <w:rPr>
          <w:rStyle w:val="14"/>
          <w:sz w:val="24"/>
          <w:szCs w:val="24"/>
          <w:lang w:val="en-US" w:bidi="en-US"/>
        </w:rPr>
        <w:t xml:space="preserve"> the Company</w:t>
      </w:r>
    </w:p>
    <w:p w14:paraId="262E1004" w14:textId="77777777" w:rsidR="00864F25" w:rsidRPr="00BA343B" w:rsidRDefault="00E712D0" w:rsidP="004934DC">
      <w:pPr>
        <w:pStyle w:val="37"/>
        <w:numPr>
          <w:ilvl w:val="0"/>
          <w:numId w:val="17"/>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Information to be included in the report</w:t>
      </w:r>
    </w:p>
    <w:p w14:paraId="50292372" w14:textId="77777777" w:rsidR="00864F25" w:rsidRPr="00BA343B" w:rsidRDefault="00E712D0" w:rsidP="00F22F9C">
      <w:pPr>
        <w:pStyle w:val="37"/>
        <w:numPr>
          <w:ilvl w:val="0"/>
          <w:numId w:val="17"/>
        </w:numPr>
        <w:shd w:val="clear" w:color="auto" w:fill="auto"/>
        <w:tabs>
          <w:tab w:val="left" w:pos="1134"/>
        </w:tabs>
        <w:spacing w:before="0" w:after="0" w:line="276" w:lineRule="auto"/>
        <w:ind w:left="851" w:firstLine="0"/>
        <w:jc w:val="both"/>
        <w:rPr>
          <w:sz w:val="24"/>
          <w:szCs w:val="24"/>
        </w:rPr>
      </w:pPr>
      <w:r w:rsidRPr="00BA343B">
        <w:rPr>
          <w:rStyle w:val="14"/>
          <w:sz w:val="24"/>
          <w:szCs w:val="24"/>
          <w:lang w:val="en-US" w:bidi="en-US"/>
        </w:rPr>
        <w:t>Disclosure by the Company of transactions involving the Company's financial instruments</w:t>
      </w:r>
    </w:p>
    <w:p w14:paraId="5541BCE1" w14:textId="77777777" w:rsidR="00864F25" w:rsidRPr="00BA343B" w:rsidRDefault="00E712D0" w:rsidP="004934DC">
      <w:pPr>
        <w:pStyle w:val="37"/>
        <w:numPr>
          <w:ilvl w:val="0"/>
          <w:numId w:val="12"/>
        </w:numPr>
        <w:shd w:val="clear" w:color="auto" w:fill="auto"/>
        <w:spacing w:before="0" w:after="0" w:line="276" w:lineRule="auto"/>
        <w:ind w:firstLine="0"/>
        <w:jc w:val="both"/>
        <w:rPr>
          <w:sz w:val="24"/>
          <w:szCs w:val="24"/>
        </w:rPr>
      </w:pPr>
      <w:r w:rsidRPr="00BA343B">
        <w:rPr>
          <w:rStyle w:val="14"/>
          <w:sz w:val="24"/>
          <w:szCs w:val="24"/>
          <w:lang w:val="en-US" w:bidi="en-US"/>
        </w:rPr>
        <w:t>Disclosure of information by the Company</w:t>
      </w:r>
    </w:p>
    <w:p w14:paraId="55F7F63A" w14:textId="77777777" w:rsidR="00864F25" w:rsidRPr="00BA343B" w:rsidRDefault="00E712D0" w:rsidP="004934DC">
      <w:pPr>
        <w:pStyle w:val="37"/>
        <w:shd w:val="clear" w:color="auto" w:fill="auto"/>
        <w:tabs>
          <w:tab w:val="left" w:pos="1159"/>
        </w:tabs>
        <w:spacing w:before="0" w:after="0" w:line="276" w:lineRule="auto"/>
        <w:ind w:left="851" w:firstLine="0"/>
        <w:jc w:val="both"/>
        <w:rPr>
          <w:sz w:val="24"/>
          <w:szCs w:val="24"/>
        </w:rPr>
      </w:pPr>
      <w:r w:rsidRPr="00BA343B">
        <w:rPr>
          <w:rStyle w:val="14"/>
          <w:sz w:val="24"/>
          <w:szCs w:val="24"/>
          <w:lang w:val="en-US" w:bidi="en-US"/>
        </w:rPr>
        <w:t>а.</w:t>
      </w:r>
      <w:r w:rsidRPr="00BA343B">
        <w:rPr>
          <w:rStyle w:val="14"/>
          <w:sz w:val="24"/>
          <w:szCs w:val="24"/>
          <w:lang w:val="en-US" w:bidi="en-US"/>
        </w:rPr>
        <w:tab/>
        <w:t>on a regular basis:</w:t>
      </w:r>
    </w:p>
    <w:p w14:paraId="24ADFDE4" w14:textId="77777777" w:rsidR="00864F25" w:rsidRPr="00BA343B" w:rsidRDefault="00E712D0" w:rsidP="004934DC">
      <w:pPr>
        <w:pStyle w:val="37"/>
        <w:numPr>
          <w:ilvl w:val="0"/>
          <w:numId w:val="18"/>
        </w:numPr>
        <w:shd w:val="clear" w:color="auto" w:fill="auto"/>
        <w:tabs>
          <w:tab w:val="left" w:pos="1418"/>
        </w:tabs>
        <w:spacing w:before="0" w:after="0" w:line="276" w:lineRule="auto"/>
        <w:ind w:left="1134" w:firstLine="0"/>
        <w:jc w:val="both"/>
        <w:rPr>
          <w:sz w:val="24"/>
          <w:szCs w:val="24"/>
        </w:rPr>
      </w:pPr>
      <w:r w:rsidRPr="00BA343B">
        <w:rPr>
          <w:rStyle w:val="14"/>
          <w:sz w:val="24"/>
          <w:szCs w:val="24"/>
          <w:lang w:val="en-US" w:bidi="en-US"/>
        </w:rPr>
        <w:t>Announcement of preliminary annual results (if applicable)</w:t>
      </w:r>
    </w:p>
    <w:p w14:paraId="41F1E01B" w14:textId="77777777" w:rsidR="00864F25" w:rsidRPr="00BA343B" w:rsidRDefault="00E712D0" w:rsidP="004934DC">
      <w:pPr>
        <w:pStyle w:val="37"/>
        <w:numPr>
          <w:ilvl w:val="0"/>
          <w:numId w:val="18"/>
        </w:numPr>
        <w:shd w:val="clear" w:color="auto" w:fill="auto"/>
        <w:tabs>
          <w:tab w:val="left" w:pos="1418"/>
        </w:tabs>
        <w:spacing w:before="0" w:after="0" w:line="276" w:lineRule="auto"/>
        <w:ind w:left="1134" w:firstLine="0"/>
        <w:jc w:val="both"/>
        <w:rPr>
          <w:sz w:val="24"/>
          <w:szCs w:val="24"/>
        </w:rPr>
      </w:pPr>
      <w:r w:rsidRPr="00BA343B">
        <w:rPr>
          <w:rStyle w:val="14"/>
          <w:sz w:val="24"/>
          <w:szCs w:val="24"/>
          <w:lang w:val="en-US" w:bidi="en-US"/>
        </w:rPr>
        <w:t>Annual financial report</w:t>
      </w:r>
    </w:p>
    <w:p w14:paraId="772F4233" w14:textId="77777777" w:rsidR="00864F25" w:rsidRPr="00BA343B" w:rsidRDefault="00E712D0" w:rsidP="004934DC">
      <w:pPr>
        <w:pStyle w:val="37"/>
        <w:numPr>
          <w:ilvl w:val="0"/>
          <w:numId w:val="18"/>
        </w:numPr>
        <w:shd w:val="clear" w:color="auto" w:fill="auto"/>
        <w:tabs>
          <w:tab w:val="left" w:pos="1418"/>
        </w:tabs>
        <w:spacing w:before="0" w:after="0" w:line="276" w:lineRule="auto"/>
        <w:ind w:left="1134" w:firstLine="0"/>
        <w:jc w:val="both"/>
        <w:rPr>
          <w:sz w:val="24"/>
          <w:szCs w:val="24"/>
        </w:rPr>
      </w:pPr>
      <w:r w:rsidRPr="00BA343B">
        <w:rPr>
          <w:rStyle w:val="14"/>
          <w:sz w:val="24"/>
          <w:szCs w:val="24"/>
          <w:lang w:val="en-US" w:bidi="en-US"/>
        </w:rPr>
        <w:t>Publication of semi-annual report</w:t>
      </w:r>
    </w:p>
    <w:p w14:paraId="6B0B88EC" w14:textId="77777777" w:rsidR="00864F25" w:rsidRPr="00BA343B" w:rsidRDefault="00E712D0" w:rsidP="004934DC">
      <w:pPr>
        <w:pStyle w:val="37"/>
        <w:numPr>
          <w:ilvl w:val="0"/>
          <w:numId w:val="18"/>
        </w:numPr>
        <w:shd w:val="clear" w:color="auto" w:fill="auto"/>
        <w:tabs>
          <w:tab w:val="left" w:pos="1418"/>
        </w:tabs>
        <w:spacing w:before="0" w:after="0" w:line="276" w:lineRule="auto"/>
        <w:ind w:left="1134" w:firstLine="0"/>
        <w:jc w:val="both"/>
        <w:rPr>
          <w:sz w:val="24"/>
          <w:szCs w:val="24"/>
        </w:rPr>
      </w:pPr>
      <w:r w:rsidRPr="00BA343B">
        <w:rPr>
          <w:rStyle w:val="14"/>
          <w:sz w:val="24"/>
          <w:szCs w:val="24"/>
          <w:lang w:val="en-US" w:bidi="en-US"/>
        </w:rPr>
        <w:t>Publication of quarterly reports (if applicable)</w:t>
      </w:r>
    </w:p>
    <w:p w14:paraId="3490C33E" w14:textId="61B13E22" w:rsidR="00864F25" w:rsidRPr="00BA343B" w:rsidRDefault="00E712D0" w:rsidP="004934DC">
      <w:pPr>
        <w:pStyle w:val="37"/>
        <w:numPr>
          <w:ilvl w:val="0"/>
          <w:numId w:val="18"/>
        </w:numPr>
        <w:shd w:val="clear" w:color="auto" w:fill="auto"/>
        <w:tabs>
          <w:tab w:val="left" w:pos="1418"/>
        </w:tabs>
        <w:spacing w:before="0" w:after="0" w:line="276" w:lineRule="auto"/>
        <w:ind w:left="1134" w:firstLine="0"/>
        <w:jc w:val="both"/>
        <w:rPr>
          <w:sz w:val="24"/>
          <w:szCs w:val="24"/>
        </w:rPr>
      </w:pPr>
      <w:r w:rsidRPr="00BA343B">
        <w:rPr>
          <w:rStyle w:val="14"/>
          <w:sz w:val="24"/>
          <w:szCs w:val="24"/>
          <w:lang w:val="en-US" w:bidi="en-US"/>
        </w:rPr>
        <w:t xml:space="preserve">Interim management </w:t>
      </w:r>
      <w:r w:rsidR="009D34A2">
        <w:rPr>
          <w:rStyle w:val="14"/>
          <w:sz w:val="24"/>
          <w:szCs w:val="24"/>
          <w:lang w:val="en-US" w:bidi="en-US"/>
        </w:rPr>
        <w:t>statements</w:t>
      </w:r>
      <w:r w:rsidRPr="00BA343B">
        <w:rPr>
          <w:rStyle w:val="14"/>
          <w:sz w:val="24"/>
          <w:szCs w:val="24"/>
          <w:lang w:val="en-US" w:bidi="en-US"/>
        </w:rPr>
        <w:t xml:space="preserve"> (if applicable)</w:t>
      </w:r>
    </w:p>
    <w:p w14:paraId="309EDE97" w14:textId="67A9860D" w:rsidR="00864F25" w:rsidRPr="00BA343B" w:rsidRDefault="00587FEC" w:rsidP="004934DC">
      <w:pPr>
        <w:pStyle w:val="37"/>
        <w:numPr>
          <w:ilvl w:val="0"/>
          <w:numId w:val="18"/>
        </w:numPr>
        <w:shd w:val="clear" w:color="auto" w:fill="auto"/>
        <w:tabs>
          <w:tab w:val="left" w:pos="1418"/>
          <w:tab w:val="left" w:pos="1560"/>
        </w:tabs>
        <w:spacing w:before="0" w:after="0" w:line="276" w:lineRule="auto"/>
        <w:ind w:left="1134" w:firstLine="0"/>
        <w:jc w:val="both"/>
        <w:rPr>
          <w:sz w:val="24"/>
          <w:szCs w:val="24"/>
        </w:rPr>
      </w:pPr>
      <w:r>
        <w:rPr>
          <w:rStyle w:val="14"/>
          <w:sz w:val="24"/>
          <w:szCs w:val="24"/>
          <w:lang w:val="en-US" w:bidi="en-US"/>
        </w:rPr>
        <w:t>Holding</w:t>
      </w:r>
      <w:r w:rsidRPr="00BA343B">
        <w:rPr>
          <w:rStyle w:val="14"/>
          <w:sz w:val="24"/>
          <w:szCs w:val="24"/>
          <w:lang w:val="en-US" w:bidi="en-US"/>
        </w:rPr>
        <w:t xml:space="preserve"> </w:t>
      </w:r>
      <w:r w:rsidR="00E712D0" w:rsidRPr="00BA343B">
        <w:rPr>
          <w:rStyle w:val="14"/>
          <w:sz w:val="24"/>
          <w:szCs w:val="24"/>
          <w:lang w:val="en-US" w:bidi="en-US"/>
        </w:rPr>
        <w:t>of Company's financial instruments</w:t>
      </w:r>
    </w:p>
    <w:p w14:paraId="59CE221E" w14:textId="6D88898B" w:rsidR="00864F25" w:rsidRPr="00BA343B" w:rsidRDefault="00E712D0" w:rsidP="004934DC">
      <w:pPr>
        <w:pStyle w:val="37"/>
        <w:numPr>
          <w:ilvl w:val="0"/>
          <w:numId w:val="19"/>
        </w:numPr>
        <w:shd w:val="clear" w:color="auto" w:fill="auto"/>
        <w:tabs>
          <w:tab w:val="left" w:pos="1131"/>
        </w:tabs>
        <w:spacing w:before="0" w:after="0" w:line="276" w:lineRule="auto"/>
        <w:ind w:left="851" w:firstLine="0"/>
        <w:jc w:val="both"/>
        <w:rPr>
          <w:sz w:val="24"/>
          <w:szCs w:val="24"/>
        </w:rPr>
      </w:pPr>
      <w:r w:rsidRPr="00BA343B">
        <w:rPr>
          <w:rStyle w:val="14"/>
          <w:sz w:val="24"/>
          <w:szCs w:val="24"/>
          <w:lang w:val="en-US" w:bidi="en-US"/>
        </w:rPr>
        <w:t>Sending notices as</w:t>
      </w:r>
      <w:r w:rsidR="00173229">
        <w:rPr>
          <w:rStyle w:val="14"/>
          <w:sz w:val="24"/>
          <w:szCs w:val="24"/>
          <w:lang w:val="en-US" w:bidi="en-US"/>
        </w:rPr>
        <w:t xml:space="preserve"> required</w:t>
      </w:r>
      <w:r w:rsidRPr="00BA343B">
        <w:rPr>
          <w:rStyle w:val="14"/>
          <w:sz w:val="24"/>
          <w:szCs w:val="24"/>
          <w:lang w:val="en-US" w:bidi="en-US"/>
        </w:rPr>
        <w:t>:</w:t>
      </w:r>
    </w:p>
    <w:p w14:paraId="53FFBBE1" w14:textId="2A119E1F" w:rsidR="00864F25" w:rsidRPr="00BA343B" w:rsidRDefault="00E712D0" w:rsidP="004934DC">
      <w:pPr>
        <w:pStyle w:val="37"/>
        <w:numPr>
          <w:ilvl w:val="0"/>
          <w:numId w:val="20"/>
        </w:numPr>
        <w:shd w:val="clear" w:color="auto" w:fill="auto"/>
        <w:spacing w:before="0" w:after="0" w:line="276" w:lineRule="auto"/>
        <w:ind w:left="1134" w:firstLine="0"/>
        <w:jc w:val="both"/>
        <w:rPr>
          <w:sz w:val="24"/>
          <w:szCs w:val="24"/>
        </w:rPr>
      </w:pPr>
      <w:r w:rsidRPr="00BA343B">
        <w:rPr>
          <w:rStyle w:val="14"/>
          <w:sz w:val="24"/>
          <w:szCs w:val="24"/>
          <w:lang w:val="en-US" w:bidi="en-US"/>
        </w:rPr>
        <w:t>Inside information</w:t>
      </w:r>
    </w:p>
    <w:p w14:paraId="14D77E8F" w14:textId="77777777" w:rsidR="00864F25" w:rsidRPr="00BA343B" w:rsidRDefault="00E712D0" w:rsidP="004934DC">
      <w:pPr>
        <w:pStyle w:val="37"/>
        <w:numPr>
          <w:ilvl w:val="0"/>
          <w:numId w:val="20"/>
        </w:numPr>
        <w:shd w:val="clear" w:color="auto" w:fill="auto"/>
        <w:spacing w:before="0" w:after="0" w:line="276" w:lineRule="auto"/>
        <w:ind w:left="1134" w:firstLine="0"/>
        <w:jc w:val="both"/>
        <w:rPr>
          <w:sz w:val="24"/>
          <w:szCs w:val="24"/>
        </w:rPr>
      </w:pPr>
      <w:r w:rsidRPr="00BA343B">
        <w:rPr>
          <w:rStyle w:val="14"/>
          <w:sz w:val="24"/>
          <w:szCs w:val="24"/>
          <w:lang w:val="en-US" w:bidi="en-US"/>
        </w:rPr>
        <w:t>Notifications of changes in capital structure</w:t>
      </w:r>
    </w:p>
    <w:p w14:paraId="2A1EE2EE" w14:textId="77777777" w:rsidR="00864F25" w:rsidRPr="00BA343B" w:rsidRDefault="00E712D0" w:rsidP="004934DC">
      <w:pPr>
        <w:pStyle w:val="37"/>
        <w:numPr>
          <w:ilvl w:val="0"/>
          <w:numId w:val="20"/>
        </w:numPr>
        <w:shd w:val="clear" w:color="auto" w:fill="auto"/>
        <w:spacing w:before="0" w:after="0" w:line="276" w:lineRule="auto"/>
        <w:ind w:left="1134" w:firstLine="0"/>
        <w:jc w:val="both"/>
        <w:rPr>
          <w:sz w:val="24"/>
          <w:szCs w:val="24"/>
        </w:rPr>
      </w:pPr>
      <w:r w:rsidRPr="00BA343B">
        <w:rPr>
          <w:rStyle w:val="14"/>
          <w:sz w:val="24"/>
          <w:szCs w:val="24"/>
          <w:lang w:val="en-US" w:bidi="en-US"/>
        </w:rPr>
        <w:t>Change of depository</w:t>
      </w:r>
    </w:p>
    <w:p w14:paraId="7DF49A07" w14:textId="00EBD239" w:rsidR="00864F25" w:rsidRPr="00BA343B" w:rsidRDefault="00E712D0" w:rsidP="004934DC">
      <w:pPr>
        <w:pStyle w:val="37"/>
        <w:numPr>
          <w:ilvl w:val="0"/>
          <w:numId w:val="20"/>
        </w:numPr>
        <w:shd w:val="clear" w:color="auto" w:fill="auto"/>
        <w:spacing w:before="0" w:after="0" w:line="276" w:lineRule="auto"/>
        <w:ind w:left="1134" w:firstLine="0"/>
        <w:jc w:val="both"/>
        <w:rPr>
          <w:sz w:val="24"/>
          <w:szCs w:val="24"/>
        </w:rPr>
      </w:pPr>
      <w:r w:rsidRPr="00BA343B">
        <w:rPr>
          <w:rStyle w:val="14"/>
          <w:sz w:val="24"/>
          <w:szCs w:val="24"/>
          <w:lang w:val="en-US" w:bidi="en-US"/>
        </w:rPr>
        <w:t xml:space="preserve">Amendments to the Company's </w:t>
      </w:r>
      <w:r w:rsidR="00675D6B">
        <w:rPr>
          <w:rStyle w:val="14"/>
          <w:sz w:val="24"/>
          <w:szCs w:val="24"/>
          <w:lang w:val="en-US" w:bidi="en-US"/>
        </w:rPr>
        <w:t>constitutional documents</w:t>
      </w:r>
    </w:p>
    <w:p w14:paraId="2BC5E905" w14:textId="77777777" w:rsidR="00864F25" w:rsidRPr="00BA343B" w:rsidRDefault="00E712D0" w:rsidP="004934DC">
      <w:pPr>
        <w:pStyle w:val="37"/>
        <w:numPr>
          <w:ilvl w:val="0"/>
          <w:numId w:val="20"/>
        </w:numPr>
        <w:shd w:val="clear" w:color="auto" w:fill="auto"/>
        <w:spacing w:before="0" w:after="0" w:line="276" w:lineRule="auto"/>
        <w:ind w:left="1134" w:firstLine="0"/>
        <w:jc w:val="both"/>
        <w:rPr>
          <w:rStyle w:val="14"/>
          <w:sz w:val="24"/>
          <w:szCs w:val="24"/>
          <w:shd w:val="clear" w:color="auto" w:fill="auto"/>
          <w:lang w:val="en-US"/>
        </w:rPr>
      </w:pPr>
      <w:r w:rsidRPr="00BA343B">
        <w:rPr>
          <w:rStyle w:val="14"/>
          <w:sz w:val="24"/>
          <w:szCs w:val="24"/>
          <w:lang w:val="en-US" w:bidi="en-US"/>
        </w:rPr>
        <w:t>Provision of major loans or guarantees or collateral in respect of such loans</w:t>
      </w:r>
    </w:p>
    <w:p w14:paraId="62891CA3" w14:textId="1A4563D8" w:rsidR="00F22F9C" w:rsidRPr="00BA343B" w:rsidRDefault="0000274A" w:rsidP="004934DC">
      <w:pPr>
        <w:pStyle w:val="37"/>
        <w:numPr>
          <w:ilvl w:val="0"/>
          <w:numId w:val="20"/>
        </w:numPr>
        <w:shd w:val="clear" w:color="auto" w:fill="auto"/>
        <w:spacing w:before="0" w:after="0" w:line="276" w:lineRule="auto"/>
        <w:ind w:left="1134" w:firstLine="0"/>
        <w:jc w:val="both"/>
        <w:rPr>
          <w:sz w:val="24"/>
          <w:szCs w:val="24"/>
        </w:rPr>
      </w:pPr>
      <w:r>
        <w:rPr>
          <w:rStyle w:val="14"/>
          <w:sz w:val="24"/>
          <w:szCs w:val="24"/>
          <w:lang w:val="en-US" w:bidi="en-US"/>
        </w:rPr>
        <w:t xml:space="preserve">Dealing </w:t>
      </w:r>
      <w:r w:rsidR="0048654F">
        <w:rPr>
          <w:rStyle w:val="14"/>
          <w:sz w:val="24"/>
          <w:szCs w:val="24"/>
          <w:lang w:val="en-US" w:bidi="en-US"/>
        </w:rPr>
        <w:t>with</w:t>
      </w:r>
      <w:r>
        <w:rPr>
          <w:rStyle w:val="14"/>
          <w:sz w:val="24"/>
          <w:szCs w:val="24"/>
          <w:lang w:val="en-US" w:bidi="en-US"/>
        </w:rPr>
        <w:t xml:space="preserve"> the</w:t>
      </w:r>
      <w:r w:rsidR="00E712D0" w:rsidRPr="00BA343B">
        <w:rPr>
          <w:rStyle w:val="14"/>
          <w:sz w:val="24"/>
          <w:szCs w:val="24"/>
          <w:lang w:val="en-US" w:bidi="en-US"/>
        </w:rPr>
        <w:t xml:space="preserve"> Company's financial instruments</w:t>
      </w:r>
    </w:p>
    <w:p w14:paraId="411C7F6B" w14:textId="65C159E4" w:rsidR="00864F25" w:rsidRPr="00BA343B" w:rsidRDefault="00766A67" w:rsidP="00A14393">
      <w:pPr>
        <w:pStyle w:val="37"/>
        <w:numPr>
          <w:ilvl w:val="0"/>
          <w:numId w:val="12"/>
        </w:numPr>
        <w:shd w:val="clear" w:color="auto" w:fill="auto"/>
        <w:tabs>
          <w:tab w:val="left" w:pos="709"/>
        </w:tabs>
        <w:spacing w:before="0" w:after="0" w:line="276" w:lineRule="auto"/>
        <w:ind w:firstLine="0"/>
        <w:jc w:val="both"/>
        <w:rPr>
          <w:sz w:val="24"/>
          <w:szCs w:val="24"/>
        </w:rPr>
      </w:pPr>
      <w:r>
        <w:rPr>
          <w:rStyle w:val="14"/>
          <w:sz w:val="24"/>
          <w:szCs w:val="24"/>
          <w:lang w:val="en-US" w:bidi="en-US"/>
        </w:rPr>
        <w:t>Duty of c</w:t>
      </w:r>
      <w:r w:rsidR="00E712D0" w:rsidRPr="00BA343B">
        <w:rPr>
          <w:rStyle w:val="14"/>
          <w:sz w:val="24"/>
          <w:szCs w:val="24"/>
          <w:lang w:val="en-US" w:bidi="en-US"/>
        </w:rPr>
        <w:t xml:space="preserve">onfidentiality </w:t>
      </w:r>
    </w:p>
    <w:p w14:paraId="7D50FC6A" w14:textId="45A266DB" w:rsidR="00864F25" w:rsidRPr="00BA343B" w:rsidRDefault="00E712D0" w:rsidP="00A14393">
      <w:pPr>
        <w:pStyle w:val="37"/>
        <w:numPr>
          <w:ilvl w:val="0"/>
          <w:numId w:val="12"/>
        </w:numPr>
        <w:shd w:val="clear" w:color="auto" w:fill="auto"/>
        <w:tabs>
          <w:tab w:val="left" w:pos="709"/>
        </w:tabs>
        <w:spacing w:before="0" w:after="0" w:line="276" w:lineRule="auto"/>
        <w:ind w:left="709" w:hanging="709"/>
        <w:jc w:val="both"/>
        <w:rPr>
          <w:rStyle w:val="14"/>
          <w:sz w:val="24"/>
          <w:szCs w:val="24"/>
          <w:shd w:val="clear" w:color="auto" w:fill="auto"/>
          <w:lang w:val="en-US"/>
        </w:rPr>
      </w:pPr>
      <w:r w:rsidRPr="00BA343B">
        <w:rPr>
          <w:rStyle w:val="14"/>
          <w:sz w:val="24"/>
          <w:szCs w:val="24"/>
          <w:lang w:val="en-US" w:bidi="en-US"/>
        </w:rPr>
        <w:t xml:space="preserve">Access to the Company’s insider information, </w:t>
      </w:r>
      <w:r w:rsidR="0098566B">
        <w:rPr>
          <w:rStyle w:val="14"/>
          <w:sz w:val="24"/>
          <w:szCs w:val="24"/>
          <w:lang w:val="en-US" w:bidi="en-US"/>
        </w:rPr>
        <w:t>p</w:t>
      </w:r>
      <w:r w:rsidR="00325051">
        <w:rPr>
          <w:rStyle w:val="14"/>
          <w:sz w:val="24"/>
          <w:szCs w:val="24"/>
          <w:lang w:val="en-US" w:bidi="en-US"/>
        </w:rPr>
        <w:t>olicy</w:t>
      </w:r>
      <w:r w:rsidRPr="00BA343B">
        <w:rPr>
          <w:rStyle w:val="14"/>
          <w:sz w:val="24"/>
          <w:szCs w:val="24"/>
          <w:lang w:val="en-US" w:bidi="en-US"/>
        </w:rPr>
        <w:t xml:space="preserve"> for protection of confidentiality and control over compliance with the requirements of the insider information laws</w:t>
      </w:r>
    </w:p>
    <w:p w14:paraId="26F078D4" w14:textId="77777777" w:rsidR="00A14393" w:rsidRPr="00BA343B" w:rsidRDefault="00E712D0" w:rsidP="00A14393">
      <w:pPr>
        <w:pStyle w:val="37"/>
        <w:shd w:val="clear" w:color="auto" w:fill="auto"/>
        <w:tabs>
          <w:tab w:val="left" w:pos="1159"/>
        </w:tabs>
        <w:spacing w:before="0" w:after="0" w:line="276" w:lineRule="auto"/>
        <w:ind w:left="1134" w:firstLine="0"/>
        <w:jc w:val="both"/>
        <w:rPr>
          <w:rStyle w:val="14"/>
          <w:sz w:val="24"/>
          <w:szCs w:val="24"/>
          <w:lang w:val="en-US"/>
        </w:rPr>
      </w:pPr>
      <w:r w:rsidRPr="00BA343B">
        <w:rPr>
          <w:rStyle w:val="14"/>
          <w:sz w:val="24"/>
          <w:szCs w:val="24"/>
          <w:lang w:val="en-US" w:bidi="en-US"/>
        </w:rPr>
        <w:tab/>
        <w:t>а.</w:t>
      </w:r>
      <w:r w:rsidRPr="00BA343B">
        <w:rPr>
          <w:rStyle w:val="14"/>
          <w:sz w:val="24"/>
          <w:szCs w:val="24"/>
          <w:lang w:val="en-US" w:bidi="en-US"/>
        </w:rPr>
        <w:tab/>
        <w:t>Company’s Officer</w:t>
      </w:r>
    </w:p>
    <w:p w14:paraId="72581C7A" w14:textId="77777777" w:rsidR="00A14393" w:rsidRPr="00BA343B" w:rsidRDefault="00E712D0" w:rsidP="00A14393">
      <w:pPr>
        <w:pStyle w:val="37"/>
        <w:shd w:val="clear" w:color="auto" w:fill="auto"/>
        <w:tabs>
          <w:tab w:val="left" w:pos="1159"/>
        </w:tabs>
        <w:spacing w:before="0" w:after="0" w:line="276" w:lineRule="auto"/>
        <w:ind w:left="1134" w:firstLine="0"/>
        <w:jc w:val="both"/>
        <w:rPr>
          <w:rStyle w:val="14"/>
          <w:sz w:val="24"/>
          <w:szCs w:val="24"/>
          <w:lang w:val="en-US"/>
        </w:rPr>
      </w:pPr>
      <w:r w:rsidRPr="00BA343B">
        <w:rPr>
          <w:rStyle w:val="14"/>
          <w:sz w:val="24"/>
          <w:szCs w:val="24"/>
          <w:lang w:val="en-US" w:bidi="en-US"/>
        </w:rPr>
        <w:tab/>
        <w:t xml:space="preserve">b. </w:t>
      </w:r>
      <w:r w:rsidRPr="00BA343B">
        <w:rPr>
          <w:rStyle w:val="14"/>
          <w:sz w:val="24"/>
          <w:szCs w:val="24"/>
          <w:lang w:val="en-US" w:bidi="en-US"/>
        </w:rPr>
        <w:tab/>
        <w:t>Guarantee of confidentiality of insider information of the Company</w:t>
      </w:r>
    </w:p>
    <w:p w14:paraId="39496EC1" w14:textId="70498CCB" w:rsidR="004934DC" w:rsidRPr="00BA343B" w:rsidRDefault="00E712D0" w:rsidP="00A14393">
      <w:pPr>
        <w:pStyle w:val="37"/>
        <w:shd w:val="clear" w:color="auto" w:fill="auto"/>
        <w:tabs>
          <w:tab w:val="left" w:pos="1159"/>
          <w:tab w:val="left" w:pos="1418"/>
        </w:tabs>
        <w:spacing w:before="0" w:after="0" w:line="276" w:lineRule="auto"/>
        <w:ind w:left="1134" w:firstLine="0"/>
        <w:jc w:val="both"/>
        <w:rPr>
          <w:rStyle w:val="14"/>
          <w:sz w:val="24"/>
          <w:szCs w:val="24"/>
          <w:lang w:val="en-US"/>
        </w:rPr>
      </w:pPr>
      <w:r w:rsidRPr="00BA343B">
        <w:rPr>
          <w:rStyle w:val="14"/>
          <w:sz w:val="24"/>
          <w:szCs w:val="24"/>
          <w:lang w:val="en-US" w:bidi="en-US"/>
        </w:rPr>
        <w:tab/>
        <w:t xml:space="preserve">c. Restriction on </w:t>
      </w:r>
      <w:r w:rsidR="000D60DB">
        <w:rPr>
          <w:rStyle w:val="14"/>
          <w:sz w:val="24"/>
          <w:szCs w:val="24"/>
          <w:lang w:val="en-US" w:bidi="en-US"/>
        </w:rPr>
        <w:t xml:space="preserve">the </w:t>
      </w:r>
      <w:r w:rsidRPr="00BA343B">
        <w:rPr>
          <w:rStyle w:val="14"/>
          <w:sz w:val="24"/>
          <w:szCs w:val="24"/>
          <w:lang w:val="en-US" w:bidi="en-US"/>
        </w:rPr>
        <w:t xml:space="preserve">use of insider information and prohibition of market manipulation </w:t>
      </w:r>
    </w:p>
    <w:p w14:paraId="512AB475" w14:textId="77777777" w:rsidR="00A14393" w:rsidRPr="00BA343B" w:rsidRDefault="00A14393" w:rsidP="004934DC">
      <w:pPr>
        <w:pStyle w:val="37"/>
        <w:shd w:val="clear" w:color="auto" w:fill="auto"/>
        <w:tabs>
          <w:tab w:val="left" w:pos="426"/>
        </w:tabs>
        <w:spacing w:before="0" w:after="0" w:line="276" w:lineRule="auto"/>
        <w:ind w:firstLine="0"/>
        <w:jc w:val="both"/>
        <w:rPr>
          <w:sz w:val="24"/>
          <w:szCs w:val="24"/>
        </w:rPr>
      </w:pPr>
    </w:p>
    <w:p w14:paraId="6E59DE3E" w14:textId="6C7DFFE4" w:rsidR="00864F25" w:rsidRPr="00BA343B" w:rsidRDefault="00E712D0" w:rsidP="000A4E8C">
      <w:pPr>
        <w:pStyle w:val="40"/>
        <w:numPr>
          <w:ilvl w:val="0"/>
          <w:numId w:val="21"/>
        </w:numPr>
        <w:shd w:val="clear" w:color="auto" w:fill="auto"/>
        <w:spacing w:before="0" w:after="0" w:line="276" w:lineRule="auto"/>
        <w:rPr>
          <w:i w:val="0"/>
          <w:sz w:val="24"/>
          <w:szCs w:val="24"/>
        </w:rPr>
      </w:pPr>
      <w:r w:rsidRPr="00BA343B">
        <w:rPr>
          <w:b/>
          <w:i w:val="0"/>
          <w:sz w:val="24"/>
          <w:szCs w:val="24"/>
          <w:lang w:bidi="en-US"/>
        </w:rPr>
        <w:t xml:space="preserve"> SCOPE OF THE </w:t>
      </w:r>
      <w:r w:rsidR="00325051">
        <w:rPr>
          <w:b/>
          <w:i w:val="0"/>
          <w:sz w:val="24"/>
          <w:szCs w:val="24"/>
          <w:lang w:bidi="en-US"/>
        </w:rPr>
        <w:t>POLICY</w:t>
      </w:r>
    </w:p>
    <w:p w14:paraId="08AFE664" w14:textId="77777777" w:rsidR="004934DC" w:rsidRPr="00BA343B" w:rsidRDefault="004934DC" w:rsidP="000A4E8C">
      <w:pPr>
        <w:pStyle w:val="40"/>
        <w:shd w:val="clear" w:color="auto" w:fill="auto"/>
        <w:spacing w:before="0" w:after="0" w:line="276" w:lineRule="auto"/>
        <w:rPr>
          <w:i w:val="0"/>
          <w:sz w:val="24"/>
          <w:szCs w:val="24"/>
        </w:rPr>
      </w:pPr>
    </w:p>
    <w:p w14:paraId="5F26332A" w14:textId="41769A0F" w:rsidR="00864F25" w:rsidRPr="00BA343B" w:rsidRDefault="00E712D0" w:rsidP="000A4E8C">
      <w:pPr>
        <w:pStyle w:val="37"/>
        <w:shd w:val="clear" w:color="auto" w:fill="auto"/>
        <w:spacing w:before="0" w:after="0" w:line="276" w:lineRule="auto"/>
        <w:ind w:firstLine="0"/>
        <w:jc w:val="both"/>
        <w:rPr>
          <w:sz w:val="24"/>
          <w:szCs w:val="24"/>
        </w:rPr>
      </w:pPr>
      <w:r w:rsidRPr="00BA343B">
        <w:rPr>
          <w:rStyle w:val="14"/>
          <w:sz w:val="24"/>
          <w:szCs w:val="24"/>
          <w:lang w:val="en-US" w:bidi="en-US"/>
        </w:rPr>
        <w:t xml:space="preserve">Persons (including </w:t>
      </w:r>
      <w:r w:rsidRPr="00BA343B">
        <w:rPr>
          <w:sz w:val="24"/>
          <w:szCs w:val="24"/>
          <w:lang w:bidi="en-US"/>
        </w:rPr>
        <w:t>directors, senior managers and employees)</w:t>
      </w:r>
      <w:r w:rsidRPr="00BA343B">
        <w:rPr>
          <w:rStyle w:val="14"/>
          <w:sz w:val="24"/>
          <w:szCs w:val="24"/>
          <w:lang w:val="en-US" w:bidi="en-US"/>
        </w:rPr>
        <w:t xml:space="preserve"> </w:t>
      </w:r>
      <w:r w:rsidR="0038063B">
        <w:rPr>
          <w:rStyle w:val="14"/>
          <w:sz w:val="24"/>
          <w:szCs w:val="24"/>
          <w:lang w:val="en-US" w:bidi="en-US"/>
        </w:rPr>
        <w:t xml:space="preserve">getting an access to or </w:t>
      </w:r>
      <w:r w:rsidRPr="00BA343B">
        <w:rPr>
          <w:rStyle w:val="14"/>
          <w:sz w:val="24"/>
          <w:szCs w:val="24"/>
          <w:lang w:val="en-US" w:bidi="en-US"/>
        </w:rPr>
        <w:t>possessing the insider information of the Company and</w:t>
      </w:r>
      <w:r w:rsidR="0038063B">
        <w:rPr>
          <w:rStyle w:val="14"/>
          <w:sz w:val="24"/>
          <w:szCs w:val="24"/>
          <w:lang w:val="en-US" w:bidi="en-US"/>
        </w:rPr>
        <w:t>/or</w:t>
      </w:r>
      <w:r w:rsidRPr="00BA343B">
        <w:rPr>
          <w:rStyle w:val="14"/>
          <w:sz w:val="24"/>
          <w:szCs w:val="24"/>
          <w:lang w:val="en-US" w:bidi="en-US"/>
        </w:rPr>
        <w:t xml:space="preserve"> any company where the Company owns (directly or indirectly) </w:t>
      </w:r>
      <w:r w:rsidR="00B80E07">
        <w:rPr>
          <w:rStyle w:val="14"/>
          <w:sz w:val="24"/>
          <w:szCs w:val="24"/>
          <w:lang w:val="en-US" w:bidi="en-US"/>
        </w:rPr>
        <w:t>not less than</w:t>
      </w:r>
      <w:r w:rsidRPr="00BA343B">
        <w:rPr>
          <w:rStyle w:val="14"/>
          <w:sz w:val="24"/>
          <w:szCs w:val="24"/>
          <w:lang w:val="en-US" w:bidi="en-US"/>
        </w:rPr>
        <w:t xml:space="preserve"> 50% of the </w:t>
      </w:r>
      <w:r w:rsidR="00754A62">
        <w:rPr>
          <w:rStyle w:val="14"/>
          <w:sz w:val="24"/>
          <w:szCs w:val="24"/>
          <w:lang w:val="en-US" w:bidi="en-US"/>
        </w:rPr>
        <w:t xml:space="preserve">issued </w:t>
      </w:r>
      <w:r w:rsidRPr="00BA343B">
        <w:rPr>
          <w:rStyle w:val="14"/>
          <w:sz w:val="24"/>
          <w:szCs w:val="24"/>
          <w:lang w:val="en-US" w:bidi="en-US"/>
        </w:rPr>
        <w:t>share capital (the "</w:t>
      </w:r>
      <w:r w:rsidRPr="00704462">
        <w:rPr>
          <w:rStyle w:val="14"/>
          <w:b/>
          <w:sz w:val="24"/>
          <w:szCs w:val="24"/>
          <w:lang w:val="en-US" w:bidi="en-US"/>
        </w:rPr>
        <w:t>Group</w:t>
      </w:r>
      <w:r w:rsidRPr="00BA343B">
        <w:rPr>
          <w:rStyle w:val="14"/>
          <w:sz w:val="24"/>
          <w:szCs w:val="24"/>
          <w:lang w:val="en-US" w:bidi="en-US"/>
        </w:rPr>
        <w:t>") shall comply with th</w:t>
      </w:r>
      <w:r w:rsidR="00632C2E">
        <w:rPr>
          <w:rStyle w:val="14"/>
          <w:sz w:val="24"/>
          <w:szCs w:val="24"/>
          <w:lang w:val="en-US" w:bidi="en-US"/>
        </w:rPr>
        <w:t>is</w:t>
      </w:r>
      <w:r w:rsidRPr="00BA343B">
        <w:rPr>
          <w:rStyle w:val="14"/>
          <w:sz w:val="24"/>
          <w:szCs w:val="24"/>
          <w:lang w:val="en-US" w:bidi="en-US"/>
        </w:rPr>
        <w:t xml:space="preserve"> </w:t>
      </w:r>
      <w:r w:rsidR="00325051">
        <w:rPr>
          <w:rStyle w:val="14"/>
          <w:sz w:val="24"/>
          <w:szCs w:val="24"/>
          <w:lang w:val="en-US" w:bidi="en-US"/>
        </w:rPr>
        <w:t>Policy</w:t>
      </w:r>
      <w:r w:rsidR="00821CD5">
        <w:rPr>
          <w:rStyle w:val="14"/>
          <w:sz w:val="24"/>
          <w:szCs w:val="24"/>
          <w:lang w:val="en-US" w:bidi="en-US"/>
        </w:rPr>
        <w:t xml:space="preserve"> as mandatory</w:t>
      </w:r>
      <w:r w:rsidRPr="00BA343B">
        <w:rPr>
          <w:rStyle w:val="14"/>
          <w:sz w:val="24"/>
          <w:szCs w:val="24"/>
          <w:lang w:val="en-US" w:bidi="en-US"/>
        </w:rPr>
        <w:t xml:space="preserve">. </w:t>
      </w:r>
      <w:r w:rsidRPr="00BA343B">
        <w:rPr>
          <w:sz w:val="24"/>
          <w:szCs w:val="24"/>
          <w:lang w:bidi="en-US"/>
        </w:rPr>
        <w:t>Section VII of th</w:t>
      </w:r>
      <w:r w:rsidR="00974D82">
        <w:rPr>
          <w:sz w:val="24"/>
          <w:szCs w:val="24"/>
          <w:lang w:bidi="en-US"/>
        </w:rPr>
        <w:t>is</w:t>
      </w:r>
      <w:r w:rsidRPr="00BA343B">
        <w:rPr>
          <w:sz w:val="24"/>
          <w:szCs w:val="24"/>
          <w:lang w:bidi="en-US"/>
        </w:rPr>
        <w:t xml:space="preserve"> </w:t>
      </w:r>
      <w:r w:rsidR="00974D82">
        <w:rPr>
          <w:sz w:val="24"/>
          <w:szCs w:val="24"/>
          <w:lang w:bidi="en-US"/>
        </w:rPr>
        <w:t>Policy</w:t>
      </w:r>
      <w:r w:rsidRPr="00BA343B">
        <w:rPr>
          <w:sz w:val="24"/>
          <w:szCs w:val="24"/>
          <w:lang w:bidi="en-US"/>
        </w:rPr>
        <w:t xml:space="preserve"> shall also apply to persons closely affiliated with certain directors, senior managers and employees of the Company (</w:t>
      </w:r>
      <w:r w:rsidRPr="00BA343B">
        <w:rPr>
          <w:b/>
          <w:sz w:val="24"/>
          <w:szCs w:val="24"/>
          <w:lang w:bidi="en-US"/>
        </w:rPr>
        <w:t>"</w:t>
      </w:r>
      <w:r w:rsidR="00B2172D" w:rsidRPr="00B2172D">
        <w:rPr>
          <w:b/>
          <w:sz w:val="24"/>
          <w:szCs w:val="24"/>
          <w:lang w:val="en-GB" w:bidi="en-US"/>
        </w:rPr>
        <w:t>PCAs</w:t>
      </w:r>
      <w:r w:rsidRPr="00BA343B">
        <w:rPr>
          <w:sz w:val="24"/>
          <w:szCs w:val="24"/>
          <w:lang w:bidi="en-US"/>
        </w:rPr>
        <w:t>").</w:t>
      </w:r>
    </w:p>
    <w:p w14:paraId="5785ABDF" w14:textId="77777777" w:rsidR="00864F25" w:rsidRPr="00BA343B" w:rsidRDefault="00864F25" w:rsidP="000A4E8C">
      <w:pPr>
        <w:pStyle w:val="37"/>
        <w:shd w:val="clear" w:color="auto" w:fill="auto"/>
        <w:spacing w:before="0" w:after="0" w:line="276" w:lineRule="auto"/>
        <w:ind w:firstLine="0"/>
        <w:jc w:val="both"/>
        <w:rPr>
          <w:sz w:val="24"/>
          <w:szCs w:val="24"/>
        </w:rPr>
      </w:pPr>
    </w:p>
    <w:p w14:paraId="3E1F6D24" w14:textId="70B25EE6" w:rsidR="00864F25" w:rsidRPr="00BA343B" w:rsidRDefault="00E712D0" w:rsidP="000A4E8C">
      <w:pPr>
        <w:pStyle w:val="40"/>
        <w:shd w:val="clear" w:color="auto" w:fill="auto"/>
        <w:spacing w:before="0" w:after="0" w:line="276" w:lineRule="auto"/>
        <w:rPr>
          <w:b/>
          <w:i w:val="0"/>
          <w:sz w:val="24"/>
          <w:szCs w:val="24"/>
        </w:rPr>
      </w:pPr>
      <w:r w:rsidRPr="00BA343B">
        <w:rPr>
          <w:b/>
          <w:i w:val="0"/>
          <w:sz w:val="24"/>
          <w:szCs w:val="24"/>
          <w:lang w:bidi="en-US"/>
        </w:rPr>
        <w:t xml:space="preserve">The Company </w:t>
      </w:r>
      <w:r w:rsidR="00CF6A8A" w:rsidRPr="00CF6A8A">
        <w:rPr>
          <w:b/>
          <w:bCs/>
          <w:i w:val="0"/>
          <w:sz w:val="24"/>
          <w:szCs w:val="24"/>
          <w:lang w:val="en-GB" w:bidi="en-US"/>
        </w:rPr>
        <w:t xml:space="preserve">will communicate this </w:t>
      </w:r>
      <w:r w:rsidR="00E1077F">
        <w:rPr>
          <w:b/>
          <w:bCs/>
          <w:i w:val="0"/>
          <w:sz w:val="24"/>
          <w:szCs w:val="24"/>
          <w:lang w:val="en-GB" w:bidi="en-US"/>
        </w:rPr>
        <w:t xml:space="preserve">Policy </w:t>
      </w:r>
      <w:r w:rsidR="00CF6A8A">
        <w:rPr>
          <w:b/>
          <w:bCs/>
          <w:i w:val="0"/>
          <w:sz w:val="24"/>
          <w:szCs w:val="24"/>
          <w:lang w:val="en-GB" w:bidi="en-US"/>
        </w:rPr>
        <w:t xml:space="preserve">to </w:t>
      </w:r>
      <w:r w:rsidRPr="00BA343B">
        <w:rPr>
          <w:b/>
          <w:i w:val="0"/>
          <w:sz w:val="24"/>
          <w:szCs w:val="24"/>
          <w:lang w:bidi="en-US"/>
        </w:rPr>
        <w:t>all directors, senior managers and employees of the Group. Th</w:t>
      </w:r>
      <w:r w:rsidR="00DF4051">
        <w:rPr>
          <w:b/>
          <w:i w:val="0"/>
          <w:sz w:val="24"/>
          <w:szCs w:val="24"/>
          <w:lang w:bidi="en-US"/>
        </w:rPr>
        <w:t>is</w:t>
      </w:r>
      <w:r w:rsidRPr="00BA343B">
        <w:rPr>
          <w:b/>
          <w:i w:val="0"/>
          <w:sz w:val="24"/>
          <w:szCs w:val="24"/>
          <w:lang w:bidi="en-US"/>
        </w:rPr>
        <w:t xml:space="preserve"> </w:t>
      </w:r>
      <w:r w:rsidR="00325051">
        <w:rPr>
          <w:b/>
          <w:i w:val="0"/>
          <w:sz w:val="24"/>
          <w:szCs w:val="24"/>
          <w:lang w:bidi="en-US"/>
        </w:rPr>
        <w:t>Policy</w:t>
      </w:r>
      <w:r w:rsidRPr="00BA343B">
        <w:rPr>
          <w:b/>
          <w:i w:val="0"/>
          <w:sz w:val="24"/>
          <w:szCs w:val="24"/>
          <w:lang w:bidi="en-US"/>
        </w:rPr>
        <w:t xml:space="preserve"> </w:t>
      </w:r>
      <w:r w:rsidR="0038063B">
        <w:rPr>
          <w:b/>
          <w:i w:val="0"/>
          <w:sz w:val="24"/>
          <w:szCs w:val="24"/>
          <w:lang w:bidi="en-US"/>
        </w:rPr>
        <w:t xml:space="preserve">is </w:t>
      </w:r>
      <w:r w:rsidR="000E7AFE" w:rsidRPr="00704462">
        <w:rPr>
          <w:b/>
          <w:bCs/>
          <w:i w:val="0"/>
          <w:color w:val="000000"/>
          <w:sz w:val="24"/>
          <w:szCs w:val="24"/>
        </w:rPr>
        <w:t>available</w:t>
      </w:r>
      <w:r w:rsidR="000E7AFE">
        <w:rPr>
          <w:rFonts w:ascii="MinionPro-Regular" w:hAnsi="MinionPro-Regular" w:cs="MinionPro-Bold"/>
          <w:b/>
          <w:bCs/>
          <w:color w:val="000000"/>
          <w:sz w:val="24"/>
          <w:szCs w:val="24"/>
        </w:rPr>
        <w:t xml:space="preserve"> </w:t>
      </w:r>
      <w:r w:rsidRPr="00BA343B">
        <w:rPr>
          <w:b/>
          <w:i w:val="0"/>
          <w:sz w:val="24"/>
          <w:szCs w:val="24"/>
          <w:lang w:bidi="en-US"/>
        </w:rPr>
        <w:t xml:space="preserve">on the Company's website. </w:t>
      </w:r>
      <w:r w:rsidR="00477F86" w:rsidRPr="00477F86">
        <w:rPr>
          <w:b/>
          <w:bCs/>
          <w:i w:val="0"/>
          <w:sz w:val="24"/>
          <w:szCs w:val="24"/>
          <w:lang w:val="en-GB" w:bidi="en-US"/>
        </w:rPr>
        <w:t xml:space="preserve">It is the responsibility of the relevant </w:t>
      </w:r>
      <w:r w:rsidRPr="00BA343B">
        <w:rPr>
          <w:b/>
          <w:i w:val="0"/>
          <w:sz w:val="24"/>
          <w:szCs w:val="24"/>
          <w:lang w:bidi="en-US"/>
        </w:rPr>
        <w:t xml:space="preserve">directors, senior managers and staff members to </w:t>
      </w:r>
      <w:r w:rsidR="00923721" w:rsidRPr="00923721">
        <w:rPr>
          <w:b/>
          <w:i w:val="0"/>
          <w:sz w:val="24"/>
          <w:szCs w:val="24"/>
          <w:lang w:val="en-GB" w:bidi="en-US"/>
        </w:rPr>
        <w:t>ensure</w:t>
      </w:r>
      <w:r w:rsidR="00923721" w:rsidRPr="00923721" w:rsidDel="00923721">
        <w:rPr>
          <w:b/>
          <w:sz w:val="24"/>
          <w:szCs w:val="24"/>
          <w:lang w:bidi="en-US"/>
        </w:rPr>
        <w:t xml:space="preserve"> </w:t>
      </w:r>
      <w:r w:rsidRPr="00BA343B">
        <w:rPr>
          <w:b/>
          <w:i w:val="0"/>
          <w:sz w:val="24"/>
          <w:szCs w:val="24"/>
          <w:lang w:bidi="en-US"/>
        </w:rPr>
        <w:t xml:space="preserve">that their </w:t>
      </w:r>
      <w:r w:rsidR="00411BEE" w:rsidRPr="00411BEE">
        <w:rPr>
          <w:b/>
          <w:i w:val="0"/>
          <w:sz w:val="24"/>
          <w:szCs w:val="24"/>
          <w:lang w:val="en-GB" w:bidi="en-US"/>
        </w:rPr>
        <w:t>PCAs</w:t>
      </w:r>
      <w:r w:rsidR="00411BEE">
        <w:rPr>
          <w:b/>
          <w:i w:val="0"/>
          <w:sz w:val="24"/>
          <w:szCs w:val="24"/>
          <w:lang w:val="en-GB" w:bidi="en-US"/>
        </w:rPr>
        <w:t xml:space="preserve"> </w:t>
      </w:r>
      <w:r w:rsidRPr="00BA343B">
        <w:rPr>
          <w:b/>
          <w:i w:val="0"/>
          <w:sz w:val="24"/>
          <w:szCs w:val="24"/>
          <w:lang w:bidi="en-US"/>
        </w:rPr>
        <w:t xml:space="preserve">are </w:t>
      </w:r>
      <w:r w:rsidR="00184A85">
        <w:rPr>
          <w:b/>
          <w:i w:val="0"/>
          <w:sz w:val="24"/>
          <w:szCs w:val="24"/>
          <w:lang w:bidi="en-US"/>
        </w:rPr>
        <w:t>informed</w:t>
      </w:r>
      <w:r w:rsidRPr="00BA343B">
        <w:rPr>
          <w:b/>
          <w:i w:val="0"/>
          <w:sz w:val="24"/>
          <w:szCs w:val="24"/>
          <w:lang w:bidi="en-US"/>
        </w:rPr>
        <w:t xml:space="preserve"> of the application of Section VII of th</w:t>
      </w:r>
      <w:r w:rsidR="00A74D95">
        <w:rPr>
          <w:b/>
          <w:i w:val="0"/>
          <w:sz w:val="24"/>
          <w:szCs w:val="24"/>
          <w:lang w:bidi="en-US"/>
        </w:rPr>
        <w:t>is</w:t>
      </w:r>
      <w:r w:rsidRPr="00BA343B">
        <w:rPr>
          <w:b/>
          <w:i w:val="0"/>
          <w:sz w:val="24"/>
          <w:szCs w:val="24"/>
          <w:lang w:bidi="en-US"/>
        </w:rPr>
        <w:t xml:space="preserve"> </w:t>
      </w:r>
      <w:r w:rsidR="00A74D95">
        <w:rPr>
          <w:b/>
          <w:i w:val="0"/>
          <w:sz w:val="24"/>
          <w:szCs w:val="24"/>
          <w:lang w:bidi="en-US"/>
        </w:rPr>
        <w:t>Policy</w:t>
      </w:r>
      <w:r w:rsidRPr="00BA343B">
        <w:rPr>
          <w:b/>
          <w:i w:val="0"/>
          <w:sz w:val="24"/>
          <w:szCs w:val="24"/>
          <w:lang w:bidi="en-US"/>
        </w:rPr>
        <w:t xml:space="preserve"> to them.</w:t>
      </w:r>
    </w:p>
    <w:p w14:paraId="56AAE3D4" w14:textId="77777777" w:rsidR="00125CF9" w:rsidRPr="00BA343B" w:rsidRDefault="00125CF9" w:rsidP="000A4E8C">
      <w:pPr>
        <w:pStyle w:val="40"/>
        <w:shd w:val="clear" w:color="auto" w:fill="auto"/>
        <w:spacing w:before="0" w:after="0" w:line="276" w:lineRule="auto"/>
        <w:rPr>
          <w:b/>
          <w:i w:val="0"/>
          <w:sz w:val="24"/>
          <w:szCs w:val="24"/>
        </w:rPr>
      </w:pPr>
    </w:p>
    <w:p w14:paraId="74F32F7A" w14:textId="77777777" w:rsidR="00864F25" w:rsidRPr="00BA343B" w:rsidRDefault="00E712D0" w:rsidP="000A4E8C">
      <w:pPr>
        <w:pStyle w:val="40"/>
        <w:keepNext/>
        <w:numPr>
          <w:ilvl w:val="0"/>
          <w:numId w:val="21"/>
        </w:numPr>
        <w:shd w:val="clear" w:color="auto" w:fill="auto"/>
        <w:spacing w:before="0" w:after="0" w:line="276" w:lineRule="auto"/>
        <w:rPr>
          <w:i w:val="0"/>
          <w:sz w:val="24"/>
          <w:szCs w:val="24"/>
        </w:rPr>
      </w:pPr>
      <w:r w:rsidRPr="00BA343B">
        <w:rPr>
          <w:b/>
          <w:i w:val="0"/>
          <w:sz w:val="24"/>
          <w:szCs w:val="24"/>
          <w:lang w:bidi="en-US"/>
        </w:rPr>
        <w:lastRenderedPageBreak/>
        <w:t xml:space="preserve"> GOVERNING LAW</w:t>
      </w:r>
    </w:p>
    <w:p w14:paraId="30715801" w14:textId="77777777" w:rsidR="004934DC" w:rsidRPr="00BA343B" w:rsidRDefault="004934DC" w:rsidP="000A4E8C">
      <w:pPr>
        <w:pStyle w:val="40"/>
        <w:shd w:val="clear" w:color="auto" w:fill="auto"/>
        <w:spacing w:before="0" w:after="0" w:line="276" w:lineRule="auto"/>
        <w:rPr>
          <w:i w:val="0"/>
          <w:sz w:val="24"/>
          <w:szCs w:val="24"/>
        </w:rPr>
      </w:pPr>
    </w:p>
    <w:p w14:paraId="0749DB6F" w14:textId="3E4B9960" w:rsidR="00864F25" w:rsidRPr="00BA343B" w:rsidRDefault="00E712D0" w:rsidP="000A4E8C">
      <w:pPr>
        <w:pStyle w:val="40"/>
        <w:numPr>
          <w:ilvl w:val="0"/>
          <w:numId w:val="22"/>
        </w:numPr>
        <w:shd w:val="clear" w:color="auto" w:fill="auto"/>
        <w:tabs>
          <w:tab w:val="left" w:pos="284"/>
        </w:tabs>
        <w:spacing w:before="0" w:after="0" w:line="276" w:lineRule="auto"/>
        <w:rPr>
          <w:i w:val="0"/>
          <w:sz w:val="24"/>
          <w:szCs w:val="24"/>
        </w:rPr>
      </w:pPr>
      <w:r w:rsidRPr="00BA343B">
        <w:rPr>
          <w:b/>
          <w:i w:val="0"/>
          <w:sz w:val="24"/>
          <w:szCs w:val="24"/>
          <w:lang w:bidi="en-US"/>
        </w:rPr>
        <w:t xml:space="preserve"> Review of the </w:t>
      </w:r>
      <w:r w:rsidR="00A664A7">
        <w:rPr>
          <w:b/>
          <w:i w:val="0"/>
          <w:sz w:val="24"/>
          <w:szCs w:val="24"/>
          <w:lang w:bidi="en-US"/>
        </w:rPr>
        <w:t>legislative framework</w:t>
      </w:r>
      <w:r w:rsidRPr="00BA343B">
        <w:rPr>
          <w:b/>
          <w:i w:val="0"/>
          <w:sz w:val="24"/>
          <w:szCs w:val="24"/>
          <w:lang w:bidi="en-US"/>
        </w:rPr>
        <w:t xml:space="preserve"> of the Russian Federation</w:t>
      </w:r>
    </w:p>
    <w:p w14:paraId="3773E639" w14:textId="77777777" w:rsidR="00FC53DB" w:rsidRPr="00BA343B" w:rsidRDefault="00FC53DB" w:rsidP="000A4E8C">
      <w:pPr>
        <w:pStyle w:val="40"/>
        <w:shd w:val="clear" w:color="auto" w:fill="auto"/>
        <w:tabs>
          <w:tab w:val="left" w:pos="284"/>
        </w:tabs>
        <w:spacing w:before="0" w:after="0" w:line="276" w:lineRule="auto"/>
        <w:rPr>
          <w:i w:val="0"/>
          <w:sz w:val="24"/>
          <w:szCs w:val="24"/>
        </w:rPr>
      </w:pPr>
    </w:p>
    <w:p w14:paraId="7453FBAF" w14:textId="7547C952" w:rsidR="004E1636" w:rsidRPr="00BA343B" w:rsidRDefault="00E712D0" w:rsidP="000A4E8C">
      <w:pPr>
        <w:pStyle w:val="37"/>
        <w:shd w:val="clear" w:color="auto" w:fill="auto"/>
        <w:tabs>
          <w:tab w:val="left" w:pos="284"/>
        </w:tabs>
        <w:spacing w:before="0" w:after="0" w:line="276" w:lineRule="auto"/>
        <w:ind w:firstLine="0"/>
        <w:jc w:val="both"/>
        <w:rPr>
          <w:rStyle w:val="14"/>
          <w:sz w:val="24"/>
          <w:szCs w:val="24"/>
          <w:lang w:val="en-US"/>
        </w:rPr>
      </w:pPr>
      <w:r w:rsidRPr="00BA343B">
        <w:rPr>
          <w:rStyle w:val="14"/>
          <w:sz w:val="24"/>
          <w:szCs w:val="24"/>
          <w:lang w:val="en-US" w:bidi="en-US"/>
        </w:rPr>
        <w:t xml:space="preserve">The </w:t>
      </w:r>
      <w:r w:rsidR="00585ACE">
        <w:rPr>
          <w:rStyle w:val="14"/>
          <w:sz w:val="24"/>
          <w:szCs w:val="24"/>
          <w:lang w:val="en-US" w:bidi="en-US"/>
        </w:rPr>
        <w:t>legislative framework</w:t>
      </w:r>
      <w:r w:rsidRPr="00BA343B">
        <w:rPr>
          <w:rStyle w:val="14"/>
          <w:sz w:val="24"/>
          <w:szCs w:val="24"/>
          <w:lang w:val="en-US" w:bidi="en-US"/>
        </w:rPr>
        <w:t xml:space="preserve"> of the Russian Federation on insider information (the </w:t>
      </w:r>
      <w:r w:rsidRPr="00BA343B">
        <w:rPr>
          <w:rStyle w:val="af2"/>
          <w:sz w:val="24"/>
          <w:szCs w:val="24"/>
          <w:lang w:val="en-US" w:bidi="en-US"/>
        </w:rPr>
        <w:t>"</w:t>
      </w:r>
      <w:r w:rsidRPr="00BA343B">
        <w:rPr>
          <w:rStyle w:val="14"/>
          <w:b/>
          <w:sz w:val="24"/>
          <w:szCs w:val="24"/>
          <w:lang w:val="en-US" w:bidi="en-US"/>
        </w:rPr>
        <w:t>Insider information law</w:t>
      </w:r>
      <w:r w:rsidRPr="00BA343B">
        <w:rPr>
          <w:rStyle w:val="af2"/>
          <w:sz w:val="24"/>
          <w:szCs w:val="24"/>
          <w:lang w:val="en-US" w:bidi="en-US"/>
        </w:rPr>
        <w:t>"</w:t>
      </w:r>
      <w:r w:rsidRPr="00BA343B">
        <w:rPr>
          <w:rStyle w:val="14"/>
          <w:sz w:val="24"/>
          <w:szCs w:val="24"/>
          <w:lang w:val="en-US" w:bidi="en-US"/>
        </w:rPr>
        <w:t>) includes:</w:t>
      </w:r>
    </w:p>
    <w:p w14:paraId="54EB66C1" w14:textId="77777777" w:rsidR="004E1636" w:rsidRPr="00BA343B" w:rsidRDefault="004E1636" w:rsidP="000A4E8C">
      <w:pPr>
        <w:pStyle w:val="37"/>
        <w:shd w:val="clear" w:color="auto" w:fill="auto"/>
        <w:tabs>
          <w:tab w:val="left" w:pos="284"/>
        </w:tabs>
        <w:spacing w:before="0" w:after="0" w:line="276" w:lineRule="auto"/>
        <w:ind w:firstLine="0"/>
        <w:jc w:val="both"/>
        <w:rPr>
          <w:rStyle w:val="14"/>
          <w:sz w:val="24"/>
          <w:szCs w:val="24"/>
          <w:lang w:val="en-US"/>
        </w:rPr>
      </w:pPr>
    </w:p>
    <w:p w14:paraId="65D1CF74" w14:textId="07CD0760" w:rsidR="004E1636" w:rsidRPr="00BA343B" w:rsidRDefault="00E712D0" w:rsidP="00092740">
      <w:pPr>
        <w:pStyle w:val="37"/>
        <w:numPr>
          <w:ilvl w:val="0"/>
          <w:numId w:val="36"/>
        </w:numPr>
        <w:shd w:val="clear" w:color="auto" w:fill="auto"/>
        <w:tabs>
          <w:tab w:val="left" w:pos="284"/>
        </w:tabs>
        <w:spacing w:before="0" w:after="0" w:line="276" w:lineRule="auto"/>
        <w:jc w:val="both"/>
        <w:rPr>
          <w:rStyle w:val="14"/>
          <w:sz w:val="24"/>
          <w:szCs w:val="24"/>
          <w:lang w:val="en-US"/>
        </w:rPr>
      </w:pPr>
      <w:r w:rsidRPr="00BA343B">
        <w:rPr>
          <w:rStyle w:val="14"/>
          <w:sz w:val="24"/>
          <w:szCs w:val="24"/>
          <w:lang w:val="en-US" w:bidi="en-US"/>
        </w:rPr>
        <w:t xml:space="preserve">Federal Law No. 224-FZ “On prevention of illegal use of insider information and market manipulation, </w:t>
      </w:r>
      <w:r w:rsidR="00FC4E07">
        <w:rPr>
          <w:rStyle w:val="14"/>
          <w:sz w:val="24"/>
          <w:szCs w:val="24"/>
          <w:lang w:val="en-US" w:bidi="en-US"/>
        </w:rPr>
        <w:t>and</w:t>
      </w:r>
      <w:r w:rsidRPr="00BA343B">
        <w:rPr>
          <w:rStyle w:val="14"/>
          <w:sz w:val="24"/>
          <w:szCs w:val="24"/>
          <w:lang w:val="en-US" w:bidi="en-US"/>
        </w:rPr>
        <w:t xml:space="preserve"> amending certain legislative acts of the Russian Federation” d</w:t>
      </w:r>
      <w:r w:rsidR="00866604">
        <w:rPr>
          <w:rStyle w:val="14"/>
          <w:sz w:val="24"/>
          <w:szCs w:val="24"/>
          <w:lang w:val="en-US" w:bidi="en-US"/>
        </w:rPr>
        <w:t>ated</w:t>
      </w:r>
      <w:r w:rsidRPr="00BA343B">
        <w:rPr>
          <w:rStyle w:val="14"/>
          <w:sz w:val="24"/>
          <w:szCs w:val="24"/>
          <w:lang w:val="en-US" w:bidi="en-US"/>
        </w:rPr>
        <w:t xml:space="preserve"> 27.07.2010 (the </w:t>
      </w:r>
      <w:r w:rsidR="00864F25" w:rsidRPr="00BA343B">
        <w:rPr>
          <w:rStyle w:val="af2"/>
          <w:sz w:val="24"/>
          <w:szCs w:val="24"/>
          <w:lang w:val="en-US" w:bidi="en-US"/>
        </w:rPr>
        <w:t>"Insider Information Law"</w:t>
      </w:r>
      <w:r w:rsidRPr="00BA343B">
        <w:rPr>
          <w:rStyle w:val="14"/>
          <w:sz w:val="24"/>
          <w:szCs w:val="24"/>
          <w:lang w:val="en-US" w:bidi="en-US"/>
        </w:rPr>
        <w:t xml:space="preserve">), which is the </w:t>
      </w:r>
      <w:r w:rsidR="009D08D5">
        <w:rPr>
          <w:rStyle w:val="14"/>
          <w:sz w:val="24"/>
          <w:szCs w:val="24"/>
          <w:lang w:val="en-US" w:bidi="en-US"/>
        </w:rPr>
        <w:t>basic</w:t>
      </w:r>
      <w:r w:rsidRPr="00BA343B">
        <w:rPr>
          <w:rStyle w:val="14"/>
          <w:sz w:val="24"/>
          <w:szCs w:val="24"/>
          <w:lang w:val="en-US" w:bidi="en-US"/>
        </w:rPr>
        <w:t xml:space="preserve"> legislative act in the Russian Federation, which establishes </w:t>
      </w:r>
      <w:r w:rsidR="0065435B">
        <w:rPr>
          <w:rStyle w:val="14"/>
          <w:sz w:val="24"/>
          <w:szCs w:val="24"/>
          <w:lang w:val="en-US" w:bidi="en-US"/>
        </w:rPr>
        <w:t xml:space="preserve">a </w:t>
      </w:r>
      <w:r w:rsidR="00FB48E2">
        <w:rPr>
          <w:rStyle w:val="14"/>
          <w:sz w:val="24"/>
          <w:szCs w:val="24"/>
          <w:lang w:val="en-US" w:bidi="en-US"/>
        </w:rPr>
        <w:t>p</w:t>
      </w:r>
      <w:r w:rsidR="00325051">
        <w:rPr>
          <w:rStyle w:val="14"/>
          <w:sz w:val="24"/>
          <w:szCs w:val="24"/>
          <w:lang w:val="en-US" w:bidi="en-US"/>
        </w:rPr>
        <w:t>olicy</w:t>
      </w:r>
      <w:r w:rsidRPr="00BA343B">
        <w:rPr>
          <w:rStyle w:val="14"/>
          <w:sz w:val="24"/>
          <w:szCs w:val="24"/>
          <w:lang w:val="en-US" w:bidi="en-US"/>
        </w:rPr>
        <w:t xml:space="preserve"> aim</w:t>
      </w:r>
      <w:r w:rsidR="00891934">
        <w:rPr>
          <w:rStyle w:val="14"/>
          <w:sz w:val="24"/>
          <w:szCs w:val="24"/>
          <w:lang w:val="en-US" w:bidi="en-US"/>
        </w:rPr>
        <w:t>ing</w:t>
      </w:r>
      <w:r w:rsidRPr="00BA343B">
        <w:rPr>
          <w:rStyle w:val="14"/>
          <w:sz w:val="24"/>
          <w:szCs w:val="24"/>
          <w:lang w:val="en-US" w:bidi="en-US"/>
        </w:rPr>
        <w:t xml:space="preserve"> at prevention, detection and preclusion of abuses within the on-exchange trading in the form of illegal use of insider information and (or) market manipulation, and provides for criminal and administrative liability for any </w:t>
      </w:r>
      <w:r w:rsidR="0042541D">
        <w:rPr>
          <w:rStyle w:val="14"/>
          <w:sz w:val="24"/>
          <w:szCs w:val="24"/>
          <w:lang w:val="en-US" w:bidi="en-US"/>
        </w:rPr>
        <w:t>violation</w:t>
      </w:r>
      <w:r w:rsidRPr="00BA343B">
        <w:rPr>
          <w:rStyle w:val="14"/>
          <w:sz w:val="24"/>
          <w:szCs w:val="24"/>
          <w:lang w:val="en-US" w:bidi="en-US"/>
        </w:rPr>
        <w:t xml:space="preserve"> of the established </w:t>
      </w:r>
      <w:r w:rsidR="00201B10">
        <w:rPr>
          <w:rStyle w:val="14"/>
          <w:sz w:val="24"/>
          <w:szCs w:val="24"/>
          <w:lang w:val="en-US" w:bidi="en-US"/>
        </w:rPr>
        <w:t>provisions</w:t>
      </w:r>
      <w:r w:rsidRPr="00BA343B">
        <w:rPr>
          <w:rStyle w:val="14"/>
          <w:sz w:val="24"/>
          <w:szCs w:val="24"/>
          <w:lang w:val="en-US" w:bidi="en-US"/>
        </w:rPr>
        <w:t xml:space="preserve">, </w:t>
      </w:r>
      <w:r w:rsidR="000A3091">
        <w:rPr>
          <w:rStyle w:val="14"/>
          <w:sz w:val="24"/>
          <w:szCs w:val="24"/>
          <w:lang w:val="en-US" w:bidi="en-US"/>
        </w:rPr>
        <w:t>by modifying</w:t>
      </w:r>
      <w:r w:rsidRPr="00BA343B">
        <w:rPr>
          <w:rStyle w:val="14"/>
          <w:sz w:val="24"/>
          <w:szCs w:val="24"/>
          <w:lang w:val="en-US" w:bidi="en-US"/>
        </w:rPr>
        <w:t xml:space="preserve"> the relevant legal regulations;</w:t>
      </w:r>
    </w:p>
    <w:p w14:paraId="3D109113" w14:textId="77777777" w:rsidR="004E1636" w:rsidRPr="00BA343B" w:rsidRDefault="00E712D0" w:rsidP="000A4E8C">
      <w:pPr>
        <w:pStyle w:val="37"/>
        <w:shd w:val="clear" w:color="auto" w:fill="auto"/>
        <w:tabs>
          <w:tab w:val="left" w:pos="284"/>
        </w:tabs>
        <w:spacing w:before="0" w:after="0" w:line="276" w:lineRule="auto"/>
        <w:ind w:left="720" w:firstLine="0"/>
        <w:jc w:val="both"/>
        <w:rPr>
          <w:rStyle w:val="14"/>
          <w:sz w:val="24"/>
          <w:szCs w:val="24"/>
          <w:lang w:val="en-US"/>
        </w:rPr>
      </w:pPr>
      <w:r w:rsidRPr="00BA343B">
        <w:rPr>
          <w:rStyle w:val="14"/>
          <w:sz w:val="24"/>
          <w:szCs w:val="24"/>
          <w:lang w:val="en-US" w:bidi="en-US"/>
        </w:rPr>
        <w:t xml:space="preserve"> </w:t>
      </w:r>
    </w:p>
    <w:p w14:paraId="3F9A4A03" w14:textId="5FA0B295" w:rsidR="00864F25" w:rsidRPr="00BA343B" w:rsidRDefault="00E712D0" w:rsidP="000A4E8C">
      <w:pPr>
        <w:pStyle w:val="37"/>
        <w:numPr>
          <w:ilvl w:val="0"/>
          <w:numId w:val="36"/>
        </w:numPr>
        <w:shd w:val="clear" w:color="auto" w:fill="auto"/>
        <w:tabs>
          <w:tab w:val="left" w:pos="284"/>
        </w:tabs>
        <w:spacing w:before="0" w:after="0" w:line="276" w:lineRule="auto"/>
        <w:jc w:val="both"/>
        <w:rPr>
          <w:rStyle w:val="14"/>
          <w:sz w:val="24"/>
          <w:szCs w:val="24"/>
          <w:lang w:val="en-US"/>
        </w:rPr>
      </w:pPr>
      <w:r w:rsidRPr="00BA343B">
        <w:rPr>
          <w:rStyle w:val="14"/>
          <w:sz w:val="24"/>
          <w:szCs w:val="24"/>
          <w:lang w:val="en-US" w:bidi="en-US"/>
        </w:rPr>
        <w:t xml:space="preserve">the </w:t>
      </w:r>
      <w:r w:rsidR="00037F08">
        <w:rPr>
          <w:rStyle w:val="14"/>
          <w:sz w:val="24"/>
          <w:szCs w:val="24"/>
          <w:lang w:val="en-US" w:bidi="en-US"/>
        </w:rPr>
        <w:t>legal acts</w:t>
      </w:r>
      <w:r w:rsidRPr="00BA343B">
        <w:rPr>
          <w:rStyle w:val="14"/>
          <w:sz w:val="24"/>
          <w:szCs w:val="24"/>
          <w:lang w:val="en-US" w:bidi="en-US"/>
        </w:rPr>
        <w:t xml:space="preserve"> of the Central Bank of the Russian Federation (the </w:t>
      </w:r>
      <w:r w:rsidRPr="00BA343B">
        <w:rPr>
          <w:rStyle w:val="af2"/>
          <w:sz w:val="24"/>
          <w:szCs w:val="24"/>
          <w:lang w:val="en-US" w:bidi="en-US"/>
        </w:rPr>
        <w:t>"Bank of Russia"</w:t>
      </w:r>
      <w:r w:rsidRPr="00BA343B">
        <w:rPr>
          <w:rStyle w:val="14"/>
          <w:sz w:val="24"/>
          <w:szCs w:val="24"/>
          <w:lang w:val="en-US" w:bidi="en-US"/>
        </w:rPr>
        <w:t>), which shall regulate the financial service market and control over compliance with the Insider Information Law.</w:t>
      </w:r>
    </w:p>
    <w:p w14:paraId="1D163334" w14:textId="77777777" w:rsidR="00864F25" w:rsidRPr="00BA343B" w:rsidRDefault="00864F25" w:rsidP="000A4E8C">
      <w:pPr>
        <w:pStyle w:val="37"/>
        <w:shd w:val="clear" w:color="auto" w:fill="auto"/>
        <w:spacing w:before="0" w:after="0" w:line="276" w:lineRule="auto"/>
        <w:ind w:firstLine="0"/>
        <w:jc w:val="both"/>
        <w:rPr>
          <w:sz w:val="24"/>
          <w:szCs w:val="24"/>
        </w:rPr>
      </w:pPr>
    </w:p>
    <w:p w14:paraId="77B70AC2" w14:textId="77777777" w:rsidR="00864F25" w:rsidRPr="00BA343B" w:rsidRDefault="00E712D0" w:rsidP="000A4E8C">
      <w:pPr>
        <w:pStyle w:val="40"/>
        <w:numPr>
          <w:ilvl w:val="0"/>
          <w:numId w:val="22"/>
        </w:numPr>
        <w:shd w:val="clear" w:color="auto" w:fill="auto"/>
        <w:tabs>
          <w:tab w:val="left" w:pos="284"/>
        </w:tabs>
        <w:spacing w:before="0" w:after="0" w:line="276" w:lineRule="auto"/>
        <w:rPr>
          <w:i w:val="0"/>
          <w:sz w:val="24"/>
          <w:szCs w:val="24"/>
        </w:rPr>
      </w:pPr>
      <w:r w:rsidRPr="00BA343B">
        <w:rPr>
          <w:b/>
          <w:i w:val="0"/>
          <w:sz w:val="24"/>
          <w:szCs w:val="24"/>
          <w:lang w:bidi="en-US"/>
        </w:rPr>
        <w:t>Supervisory regime for the prosecution of market abuse</w:t>
      </w:r>
    </w:p>
    <w:p w14:paraId="4424AF82" w14:textId="77777777" w:rsidR="00FC53DB" w:rsidRPr="00BA343B" w:rsidRDefault="00FC53DB" w:rsidP="000A4E8C">
      <w:pPr>
        <w:pStyle w:val="40"/>
        <w:shd w:val="clear" w:color="auto" w:fill="auto"/>
        <w:tabs>
          <w:tab w:val="left" w:pos="284"/>
        </w:tabs>
        <w:spacing w:before="0" w:after="0" w:line="276" w:lineRule="auto"/>
        <w:rPr>
          <w:i w:val="0"/>
          <w:sz w:val="24"/>
          <w:szCs w:val="24"/>
        </w:rPr>
      </w:pPr>
    </w:p>
    <w:p w14:paraId="4E6DF1F5" w14:textId="05EF870F"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The </w:t>
      </w:r>
      <w:r w:rsidR="00822A04">
        <w:rPr>
          <w:rStyle w:val="14"/>
          <w:sz w:val="24"/>
          <w:szCs w:val="24"/>
          <w:lang w:val="en-US" w:bidi="en-US"/>
        </w:rPr>
        <w:t>I</w:t>
      </w:r>
      <w:r w:rsidRPr="00BA343B">
        <w:rPr>
          <w:rStyle w:val="14"/>
          <w:sz w:val="24"/>
          <w:szCs w:val="24"/>
          <w:lang w:val="en-US" w:bidi="en-US"/>
        </w:rPr>
        <w:t xml:space="preserve">nsider </w:t>
      </w:r>
      <w:r w:rsidR="00822A04">
        <w:rPr>
          <w:rStyle w:val="14"/>
          <w:sz w:val="24"/>
          <w:szCs w:val="24"/>
          <w:lang w:val="en-US" w:bidi="en-US"/>
        </w:rPr>
        <w:t>I</w:t>
      </w:r>
      <w:r w:rsidRPr="00BA343B">
        <w:rPr>
          <w:rStyle w:val="14"/>
          <w:sz w:val="24"/>
          <w:szCs w:val="24"/>
          <w:lang w:val="en-US" w:bidi="en-US"/>
        </w:rPr>
        <w:t xml:space="preserve">nformation </w:t>
      </w:r>
      <w:r w:rsidR="00974FED">
        <w:rPr>
          <w:rStyle w:val="14"/>
          <w:sz w:val="24"/>
          <w:szCs w:val="24"/>
          <w:lang w:val="en-US" w:bidi="en-US"/>
        </w:rPr>
        <w:t>L</w:t>
      </w:r>
      <w:r w:rsidRPr="00BA343B">
        <w:rPr>
          <w:rStyle w:val="14"/>
          <w:sz w:val="24"/>
          <w:szCs w:val="24"/>
          <w:lang w:val="en-US" w:bidi="en-US"/>
        </w:rPr>
        <w:t xml:space="preserve">aw prohibits any abuse within on-exchange trading in the form of misuse of insider information and/or market manipulation, which are considered as administrative breaches and/or criminal offences resulting, for example, from the misuse of non-public information, the distribution of which may have a material impact on the value of </w:t>
      </w:r>
      <w:r w:rsidR="0038063B" w:rsidRPr="00BA343B">
        <w:rPr>
          <w:rStyle w:val="14"/>
          <w:sz w:val="24"/>
          <w:szCs w:val="24"/>
          <w:lang w:val="en-US" w:bidi="en-US"/>
        </w:rPr>
        <w:t xml:space="preserve">underlying shares </w:t>
      </w:r>
      <w:r w:rsidR="0038063B">
        <w:rPr>
          <w:rStyle w:val="14"/>
          <w:sz w:val="24"/>
          <w:szCs w:val="24"/>
          <w:lang w:val="en-US" w:bidi="en-US"/>
        </w:rPr>
        <w:t xml:space="preserve">or </w:t>
      </w:r>
      <w:r w:rsidRPr="00BA343B">
        <w:rPr>
          <w:rStyle w:val="14"/>
          <w:sz w:val="24"/>
          <w:szCs w:val="24"/>
          <w:lang w:val="en-US" w:bidi="en-US"/>
        </w:rPr>
        <w:t xml:space="preserve">GDRs traded on a particular market, for example, on the MICEX-RTS Moscow Exchange. No matter whether the corresponding actions are made in the trading venue </w:t>
      </w:r>
      <w:r w:rsidR="0038063B">
        <w:rPr>
          <w:rStyle w:val="14"/>
          <w:sz w:val="24"/>
          <w:szCs w:val="24"/>
          <w:lang w:val="en-US" w:bidi="en-US"/>
        </w:rPr>
        <w:t xml:space="preserve">on </w:t>
      </w:r>
      <w:r w:rsidR="003864C4">
        <w:rPr>
          <w:rStyle w:val="14"/>
          <w:sz w:val="24"/>
          <w:szCs w:val="24"/>
          <w:lang w:val="en-US" w:bidi="en-US"/>
        </w:rPr>
        <w:t xml:space="preserve">any </w:t>
      </w:r>
      <w:r w:rsidR="0038063B">
        <w:rPr>
          <w:rStyle w:val="14"/>
          <w:sz w:val="24"/>
          <w:szCs w:val="24"/>
          <w:lang w:val="en-US" w:bidi="en-US"/>
        </w:rPr>
        <w:t xml:space="preserve">stock exchange </w:t>
      </w:r>
      <w:r w:rsidRPr="00BA343B">
        <w:rPr>
          <w:rStyle w:val="14"/>
          <w:sz w:val="24"/>
          <w:szCs w:val="24"/>
          <w:lang w:val="en-US" w:bidi="en-US"/>
        </w:rPr>
        <w:t xml:space="preserve">or </w:t>
      </w:r>
      <w:r w:rsidR="003864C4">
        <w:rPr>
          <w:rStyle w:val="14"/>
          <w:sz w:val="24"/>
          <w:szCs w:val="24"/>
          <w:lang w:val="en-US" w:bidi="en-US"/>
        </w:rPr>
        <w:t xml:space="preserve">outside the exchange </w:t>
      </w:r>
      <w:r w:rsidRPr="00BA343B">
        <w:rPr>
          <w:rStyle w:val="14"/>
          <w:sz w:val="24"/>
          <w:szCs w:val="24"/>
          <w:lang w:val="en-US" w:bidi="en-US"/>
        </w:rPr>
        <w:t xml:space="preserve">in any other part of the world. This regime is used to prevent transactions involving the Company's shares or GDRs based on insider information, improper disclosure of information </w:t>
      </w:r>
      <w:r w:rsidRPr="00BA343B">
        <w:rPr>
          <w:rStyle w:val="aa"/>
          <w:sz w:val="24"/>
          <w:szCs w:val="24"/>
          <w:lang w:bidi="en-US"/>
        </w:rPr>
        <w:footnoteReference w:id="1"/>
      </w:r>
      <w:r w:rsidRPr="00BA343B">
        <w:rPr>
          <w:rStyle w:val="14"/>
          <w:sz w:val="24"/>
          <w:szCs w:val="24"/>
          <w:lang w:val="en-US" w:bidi="en-US"/>
        </w:rPr>
        <w:t>by insiders and other market manipulations.</w:t>
      </w:r>
    </w:p>
    <w:p w14:paraId="6AE814C6" w14:textId="77777777" w:rsidR="00864F25" w:rsidRPr="00BA343B" w:rsidRDefault="00864F25" w:rsidP="000A4E8C">
      <w:pPr>
        <w:pStyle w:val="37"/>
        <w:shd w:val="clear" w:color="auto" w:fill="auto"/>
        <w:spacing w:before="0" w:after="0" w:line="276" w:lineRule="auto"/>
        <w:ind w:firstLine="0"/>
        <w:jc w:val="both"/>
        <w:rPr>
          <w:sz w:val="24"/>
          <w:szCs w:val="24"/>
        </w:rPr>
      </w:pPr>
    </w:p>
    <w:p w14:paraId="6471E8CA" w14:textId="77777777" w:rsidR="00864F25" w:rsidRPr="00BA343B" w:rsidRDefault="00E712D0" w:rsidP="000A4E8C">
      <w:pPr>
        <w:keepNext/>
        <w:keepLines/>
        <w:widowControl w:val="0"/>
        <w:numPr>
          <w:ilvl w:val="0"/>
          <w:numId w:val="21"/>
        </w:numPr>
        <w:tabs>
          <w:tab w:val="left" w:pos="404"/>
        </w:tabs>
        <w:spacing w:after="0"/>
        <w:jc w:val="both"/>
        <w:outlineLvl w:val="2"/>
        <w:rPr>
          <w:rStyle w:val="36"/>
          <w:rFonts w:eastAsiaTheme="minorHAnsi"/>
          <w:b w:val="0"/>
          <w:bCs w:val="0"/>
          <w:color w:val="auto"/>
          <w:sz w:val="24"/>
          <w:szCs w:val="24"/>
          <w:lang w:val="en-US" w:eastAsia="en-US" w:bidi="ar-SA"/>
        </w:rPr>
      </w:pPr>
      <w:bookmarkStart w:id="2" w:name="bookmark2"/>
      <w:r w:rsidRPr="00BA343B">
        <w:rPr>
          <w:rStyle w:val="36"/>
          <w:rFonts w:eastAsiaTheme="minorEastAsia"/>
          <w:sz w:val="24"/>
          <w:szCs w:val="24"/>
          <w:lang w:val="en-US" w:bidi="en-US"/>
        </w:rPr>
        <w:t>RESTRICTIONS ON TRANSACTIONS INVOLVING COMPANY’S SECURITIES</w:t>
      </w:r>
      <w:bookmarkEnd w:id="2"/>
    </w:p>
    <w:p w14:paraId="00FC66C7" w14:textId="77777777" w:rsidR="00DB3BAA" w:rsidRPr="00BA343B" w:rsidRDefault="00DB3BAA" w:rsidP="000A4E8C">
      <w:pPr>
        <w:keepNext/>
        <w:keepLines/>
        <w:widowControl w:val="0"/>
        <w:tabs>
          <w:tab w:val="left" w:pos="404"/>
        </w:tabs>
        <w:spacing w:after="0"/>
        <w:jc w:val="both"/>
        <w:outlineLvl w:val="2"/>
        <w:rPr>
          <w:rFonts w:ascii="Times New Roman" w:hAnsi="Times New Roman" w:cs="Times New Roman"/>
          <w:sz w:val="24"/>
          <w:szCs w:val="24"/>
        </w:rPr>
      </w:pPr>
    </w:p>
    <w:p w14:paraId="6DFF8827" w14:textId="77777777" w:rsidR="00864F25" w:rsidRPr="00BA343B" w:rsidRDefault="00E712D0" w:rsidP="000A4E8C">
      <w:pPr>
        <w:keepNext/>
        <w:keepLines/>
        <w:tabs>
          <w:tab w:val="left" w:pos="289"/>
        </w:tabs>
        <w:spacing w:after="0"/>
        <w:jc w:val="both"/>
        <w:rPr>
          <w:rStyle w:val="36"/>
          <w:rFonts w:eastAsiaTheme="minorHAnsi"/>
          <w:bCs w:val="0"/>
          <w:sz w:val="24"/>
          <w:szCs w:val="24"/>
          <w:lang w:val="en-US"/>
        </w:rPr>
      </w:pPr>
      <w:bookmarkStart w:id="3" w:name="bookmark3"/>
      <w:r w:rsidRPr="00BA343B">
        <w:rPr>
          <w:rStyle w:val="36"/>
          <w:rFonts w:eastAsiaTheme="minorEastAsia"/>
          <w:sz w:val="24"/>
          <w:szCs w:val="24"/>
          <w:lang w:val="en-US" w:bidi="en-US"/>
        </w:rPr>
        <w:t>а.</w:t>
      </w:r>
      <w:r w:rsidRPr="00BA343B">
        <w:rPr>
          <w:rStyle w:val="36"/>
          <w:rFonts w:eastAsiaTheme="minorEastAsia"/>
          <w:sz w:val="24"/>
          <w:szCs w:val="24"/>
          <w:lang w:val="en-US" w:bidi="en-US"/>
        </w:rPr>
        <w:tab/>
        <w:t>Insider information and provisions on illegal transactions involving securities based on the insider information</w:t>
      </w:r>
      <w:bookmarkEnd w:id="3"/>
    </w:p>
    <w:p w14:paraId="7F173248" w14:textId="77777777" w:rsidR="00DB3BAA" w:rsidRPr="00BA343B" w:rsidRDefault="00DB3BAA" w:rsidP="000A4E8C">
      <w:pPr>
        <w:keepNext/>
        <w:keepLines/>
        <w:tabs>
          <w:tab w:val="left" w:pos="289"/>
        </w:tabs>
        <w:spacing w:after="0"/>
        <w:jc w:val="both"/>
        <w:rPr>
          <w:rFonts w:ascii="Times New Roman" w:hAnsi="Times New Roman" w:cs="Times New Roman"/>
          <w:sz w:val="24"/>
          <w:szCs w:val="24"/>
        </w:rPr>
      </w:pPr>
    </w:p>
    <w:p w14:paraId="37F0F21D" w14:textId="7A3553A5" w:rsidR="00864F25" w:rsidRPr="00BA343B" w:rsidRDefault="00E712D0" w:rsidP="000A4E8C">
      <w:pPr>
        <w:pStyle w:val="37"/>
        <w:shd w:val="clear" w:color="auto" w:fill="auto"/>
        <w:spacing w:before="0" w:after="0" w:line="276" w:lineRule="auto"/>
        <w:ind w:firstLine="0"/>
        <w:jc w:val="both"/>
        <w:rPr>
          <w:sz w:val="24"/>
          <w:szCs w:val="24"/>
        </w:rPr>
      </w:pPr>
      <w:r w:rsidRPr="00BA343B">
        <w:rPr>
          <w:rStyle w:val="14"/>
          <w:sz w:val="24"/>
          <w:szCs w:val="24"/>
          <w:lang w:val="en-US" w:bidi="en-US"/>
        </w:rPr>
        <w:t xml:space="preserve">In accordance with the Insider Information Law, it is not allowed for a person who possesses accurate </w:t>
      </w:r>
      <w:r w:rsidRPr="00BA343B">
        <w:rPr>
          <w:rStyle w:val="14"/>
          <w:sz w:val="24"/>
          <w:szCs w:val="24"/>
          <w:lang w:val="en-US" w:bidi="en-US"/>
        </w:rPr>
        <w:lastRenderedPageBreak/>
        <w:t>and specific information</w:t>
      </w:r>
      <w:r w:rsidRPr="00BA343B">
        <w:rPr>
          <w:rStyle w:val="aa"/>
          <w:sz w:val="24"/>
          <w:szCs w:val="24"/>
          <w:lang w:bidi="en-US"/>
        </w:rPr>
        <w:footnoteReference w:id="2"/>
      </w:r>
      <w:r w:rsidRPr="00BA343B">
        <w:rPr>
          <w:rStyle w:val="14"/>
          <w:sz w:val="24"/>
          <w:szCs w:val="24"/>
          <w:lang w:val="en-US" w:bidi="en-US"/>
        </w:rPr>
        <w:t xml:space="preserve"> which is not in public domain and the distribution of which may have a material impact on the prices of financial instruments, foreign currency and/or commodities, to enter inter transactions involving financial instruments such as GDRs</w:t>
      </w:r>
      <w:r w:rsidR="0048654F">
        <w:rPr>
          <w:rStyle w:val="14"/>
          <w:sz w:val="24"/>
          <w:szCs w:val="24"/>
          <w:lang w:val="en-US" w:bidi="en-US"/>
        </w:rPr>
        <w:t xml:space="preserve"> </w:t>
      </w:r>
      <w:r w:rsidRPr="00BA343B">
        <w:rPr>
          <w:rStyle w:val="14"/>
          <w:sz w:val="24"/>
          <w:szCs w:val="24"/>
          <w:lang w:val="en-US" w:bidi="en-US"/>
        </w:rPr>
        <w:t>or shares related with such insider information. Disclosure of insider information in any other cases specified in Article 6 of the Law on Insider Information is also considered as a breach, save for proper performance of official duties.</w:t>
      </w:r>
    </w:p>
    <w:p w14:paraId="3185030D" w14:textId="77777777" w:rsidR="00DB3BAA" w:rsidRPr="00BA343B" w:rsidRDefault="00DB3BAA" w:rsidP="000A4E8C">
      <w:pPr>
        <w:pStyle w:val="70"/>
        <w:shd w:val="clear" w:color="auto" w:fill="auto"/>
        <w:spacing w:line="276" w:lineRule="auto"/>
        <w:jc w:val="left"/>
        <w:rPr>
          <w:rFonts w:eastAsiaTheme="majorEastAsia"/>
          <w:i/>
          <w:iCs/>
          <w:sz w:val="24"/>
          <w:szCs w:val="24"/>
        </w:rPr>
      </w:pPr>
    </w:p>
    <w:p w14:paraId="56D2CC42" w14:textId="77777777" w:rsidR="00125CF9" w:rsidRPr="00BA343B" w:rsidRDefault="00E712D0" w:rsidP="000A4E8C">
      <w:pPr>
        <w:pStyle w:val="70"/>
        <w:shd w:val="clear" w:color="auto" w:fill="auto"/>
        <w:spacing w:line="276" w:lineRule="auto"/>
        <w:jc w:val="left"/>
        <w:rPr>
          <w:rFonts w:eastAsiaTheme="majorEastAsia"/>
          <w:b w:val="0"/>
          <w:i/>
          <w:iCs/>
          <w:sz w:val="24"/>
          <w:szCs w:val="24"/>
        </w:rPr>
      </w:pPr>
      <w:r w:rsidRPr="00BA343B">
        <w:rPr>
          <w:b w:val="0"/>
          <w:i/>
          <w:sz w:val="24"/>
          <w:szCs w:val="24"/>
          <w:lang w:bidi="en-US"/>
        </w:rPr>
        <w:t>Definition of the Insider Information</w:t>
      </w:r>
      <w:r w:rsidRPr="00BA343B">
        <w:rPr>
          <w:rStyle w:val="aa"/>
          <w:b w:val="0"/>
          <w:sz w:val="24"/>
          <w:szCs w:val="24"/>
          <w:lang w:bidi="en-US"/>
        </w:rPr>
        <w:footnoteReference w:id="3"/>
      </w:r>
    </w:p>
    <w:p w14:paraId="6FF2E534" w14:textId="77777777" w:rsidR="00125CF9" w:rsidRPr="00BA343B" w:rsidRDefault="00125CF9" w:rsidP="000A4E8C">
      <w:pPr>
        <w:pStyle w:val="70"/>
        <w:shd w:val="clear" w:color="auto" w:fill="auto"/>
        <w:spacing w:line="276" w:lineRule="auto"/>
        <w:jc w:val="left"/>
        <w:rPr>
          <w:rFonts w:eastAsiaTheme="majorEastAsia"/>
          <w:b w:val="0"/>
          <w:i/>
          <w:iCs/>
          <w:sz w:val="24"/>
          <w:szCs w:val="24"/>
        </w:rPr>
      </w:pPr>
    </w:p>
    <w:p w14:paraId="544FE4F0" w14:textId="6AD6C92A" w:rsidR="00125CF9" w:rsidRPr="00BA343B" w:rsidRDefault="00E712D0" w:rsidP="000A4E8C">
      <w:pPr>
        <w:pStyle w:val="70"/>
        <w:shd w:val="clear" w:color="auto" w:fill="auto"/>
        <w:spacing w:line="276" w:lineRule="auto"/>
        <w:jc w:val="both"/>
        <w:rPr>
          <w:rStyle w:val="14"/>
          <w:b w:val="0"/>
          <w:sz w:val="24"/>
          <w:szCs w:val="24"/>
          <w:lang w:val="en-US"/>
        </w:rPr>
      </w:pPr>
      <w:r w:rsidRPr="00BA343B">
        <w:rPr>
          <w:rStyle w:val="14"/>
          <w:b w:val="0"/>
          <w:sz w:val="24"/>
          <w:szCs w:val="24"/>
          <w:lang w:val="en-US" w:bidi="en-US"/>
        </w:rPr>
        <w:t xml:space="preserve">In accordance with the Insider Information Law, the Insider Information means </w:t>
      </w:r>
      <w:r w:rsidR="008F4F8D">
        <w:rPr>
          <w:rStyle w:val="14"/>
          <w:b w:val="0"/>
          <w:sz w:val="24"/>
          <w:szCs w:val="24"/>
          <w:lang w:val="en-US" w:bidi="en-US"/>
        </w:rPr>
        <w:t>precise</w:t>
      </w:r>
      <w:r w:rsidRPr="00BA343B">
        <w:rPr>
          <w:rStyle w:val="14"/>
          <w:b w:val="0"/>
          <w:sz w:val="24"/>
          <w:szCs w:val="24"/>
          <w:lang w:val="en-US" w:bidi="en-US"/>
        </w:rPr>
        <w:t xml:space="preserve"> and specific information that has not been distributed (including information constituting business, official, bank, communication secret (referring to the information on postal money transfers) and other secrets protected by law) and which distribution may have a significant impact on the prices of financial instruments, foreign currency and (or) commodities (including information relating to one or more issuers of equity securities, one or more management companies, investment funds, mutual funds and private pension funds or one or more financial instruments, foreign currency and (or) commodities).</w:t>
      </w:r>
    </w:p>
    <w:p w14:paraId="180EBE81" w14:textId="77777777" w:rsidR="00857D2C" w:rsidRPr="00BA343B" w:rsidRDefault="00857D2C" w:rsidP="000A4E8C">
      <w:pPr>
        <w:pStyle w:val="70"/>
        <w:shd w:val="clear" w:color="auto" w:fill="auto"/>
        <w:spacing w:line="276" w:lineRule="auto"/>
        <w:jc w:val="both"/>
        <w:rPr>
          <w:rStyle w:val="14"/>
          <w:b w:val="0"/>
          <w:sz w:val="24"/>
          <w:szCs w:val="24"/>
          <w:lang w:val="en-US"/>
        </w:rPr>
      </w:pPr>
    </w:p>
    <w:p w14:paraId="08AF233F" w14:textId="77777777" w:rsidR="00FC53DB" w:rsidRPr="00BA343B" w:rsidRDefault="00E712D0" w:rsidP="000A4E8C">
      <w:pPr>
        <w:keepNext/>
        <w:keepLines/>
        <w:widowControl w:val="0"/>
        <w:numPr>
          <w:ilvl w:val="0"/>
          <w:numId w:val="25"/>
        </w:numPr>
        <w:tabs>
          <w:tab w:val="left" w:pos="308"/>
        </w:tabs>
        <w:spacing w:after="0"/>
        <w:jc w:val="both"/>
        <w:outlineLvl w:val="2"/>
        <w:rPr>
          <w:rStyle w:val="36"/>
          <w:rFonts w:eastAsiaTheme="minorHAnsi"/>
          <w:bCs w:val="0"/>
          <w:sz w:val="24"/>
          <w:szCs w:val="24"/>
          <w:lang w:val="en-US"/>
        </w:rPr>
      </w:pPr>
      <w:bookmarkStart w:id="4" w:name="bookmark4"/>
      <w:r w:rsidRPr="00BA343B">
        <w:rPr>
          <w:rStyle w:val="36"/>
          <w:rFonts w:eastAsiaTheme="minorEastAsia"/>
          <w:sz w:val="24"/>
          <w:szCs w:val="24"/>
          <w:lang w:val="en-US" w:bidi="en-US"/>
        </w:rPr>
        <w:t>Provisions on the supervisory regime for the prosecution of market abuse</w:t>
      </w:r>
    </w:p>
    <w:p w14:paraId="41E7ED32" w14:textId="77777777" w:rsidR="00864F25" w:rsidRPr="00BA343B" w:rsidRDefault="00E712D0" w:rsidP="000A4E8C">
      <w:pPr>
        <w:keepNext/>
        <w:keepLines/>
        <w:widowControl w:val="0"/>
        <w:tabs>
          <w:tab w:val="left" w:pos="308"/>
        </w:tabs>
        <w:spacing w:after="0"/>
        <w:jc w:val="both"/>
        <w:outlineLvl w:val="2"/>
        <w:rPr>
          <w:rStyle w:val="36"/>
          <w:rFonts w:eastAsiaTheme="minorHAnsi"/>
          <w:bCs w:val="0"/>
          <w:sz w:val="24"/>
          <w:szCs w:val="24"/>
          <w:lang w:val="en-US"/>
        </w:rPr>
      </w:pPr>
      <w:r w:rsidRPr="00BA343B">
        <w:rPr>
          <w:rStyle w:val="36"/>
          <w:rFonts w:eastAsiaTheme="minorEastAsia"/>
          <w:sz w:val="24"/>
          <w:szCs w:val="24"/>
          <w:lang w:val="en-US" w:bidi="en-US"/>
        </w:rPr>
        <w:t xml:space="preserve"> </w:t>
      </w:r>
      <w:bookmarkEnd w:id="4"/>
    </w:p>
    <w:p w14:paraId="798371AD" w14:textId="77777777" w:rsidR="00C43919"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The Law on Insider Information prohibits market manipulation actions, inter alia:</w:t>
      </w:r>
    </w:p>
    <w:p w14:paraId="42ACE3DF" w14:textId="77777777" w:rsidR="00C43919" w:rsidRPr="00BA343B" w:rsidRDefault="00C43919" w:rsidP="000A4E8C">
      <w:pPr>
        <w:pStyle w:val="37"/>
        <w:shd w:val="clear" w:color="auto" w:fill="auto"/>
        <w:spacing w:before="0" w:after="0" w:line="276" w:lineRule="auto"/>
        <w:ind w:firstLine="0"/>
        <w:jc w:val="both"/>
        <w:rPr>
          <w:rStyle w:val="14"/>
          <w:sz w:val="24"/>
          <w:szCs w:val="24"/>
          <w:lang w:val="en-US"/>
        </w:rPr>
      </w:pPr>
    </w:p>
    <w:p w14:paraId="7DAEBCBF" w14:textId="77777777" w:rsidR="00864F25" w:rsidRPr="00BA343B" w:rsidRDefault="00E712D0" w:rsidP="000A4E8C">
      <w:pPr>
        <w:pStyle w:val="37"/>
        <w:numPr>
          <w:ilvl w:val="0"/>
          <w:numId w:val="37"/>
        </w:numPr>
        <w:shd w:val="clear" w:color="auto" w:fill="auto"/>
        <w:spacing w:before="0" w:after="0" w:line="276" w:lineRule="auto"/>
        <w:jc w:val="both"/>
        <w:rPr>
          <w:sz w:val="24"/>
          <w:szCs w:val="24"/>
          <w:shd w:val="clear" w:color="auto" w:fill="FFFFFF"/>
        </w:rPr>
      </w:pPr>
      <w:r w:rsidRPr="00BA343B">
        <w:rPr>
          <w:sz w:val="24"/>
          <w:szCs w:val="24"/>
          <w:lang w:bidi="en-US"/>
        </w:rPr>
        <w:t>willful distribution of knowingly fraudulent information through mass media, information and telecommunication networks, access to which is not limited to a certain set of persons (including the information and telecommunication network "Internet") or by any other means, resulting in a deviation of the price, demand, supply or trade volume of a financial instrument, foreign currency and/or commodities from the level or being at the level which significantly differs from that which would be if such information were not distributed;</w:t>
      </w:r>
    </w:p>
    <w:p w14:paraId="338BEA51" w14:textId="77777777" w:rsidR="00C43919" w:rsidRPr="00BA343B" w:rsidRDefault="00C43919" w:rsidP="000A4E8C">
      <w:pPr>
        <w:pStyle w:val="37"/>
        <w:shd w:val="clear" w:color="auto" w:fill="auto"/>
        <w:spacing w:before="0" w:after="0" w:line="276" w:lineRule="auto"/>
        <w:ind w:left="720" w:firstLine="0"/>
        <w:jc w:val="both"/>
        <w:rPr>
          <w:sz w:val="24"/>
          <w:szCs w:val="24"/>
          <w:shd w:val="clear" w:color="auto" w:fill="FFFFFF"/>
        </w:rPr>
      </w:pPr>
    </w:p>
    <w:p w14:paraId="19A8F3E1" w14:textId="77777777" w:rsidR="00C43919" w:rsidRPr="00BA343B" w:rsidRDefault="00E712D0" w:rsidP="000A4E8C">
      <w:pPr>
        <w:pStyle w:val="37"/>
        <w:numPr>
          <w:ilvl w:val="0"/>
          <w:numId w:val="37"/>
        </w:numPr>
        <w:shd w:val="clear" w:color="auto" w:fill="auto"/>
        <w:spacing w:before="0" w:after="0" w:line="276" w:lineRule="auto"/>
        <w:jc w:val="both"/>
        <w:rPr>
          <w:sz w:val="24"/>
          <w:szCs w:val="24"/>
          <w:shd w:val="clear" w:color="auto" w:fill="FFFFFF"/>
        </w:rPr>
      </w:pPr>
      <w:r w:rsidRPr="00BA343B">
        <w:rPr>
          <w:sz w:val="24"/>
          <w:szCs w:val="24"/>
          <w:shd w:val="clear" w:color="auto" w:fill="FFFFFF"/>
          <w:lang w:bidi="en-US"/>
        </w:rPr>
        <w:t>performance of transaction involving a financial instrument, foreign currency and/or commodities under a preliminary agreement between bidders and (or) their employees and (or) persons at whose expense or in whose interests the above transactions are performed, resulting in deviation of the price, demand, supply or trade volume of a financial instrument, foreign currency and/or commodities from a level or being at the level which significantly different from that which would be if such information were not distributed;</w:t>
      </w:r>
    </w:p>
    <w:p w14:paraId="01A0B909" w14:textId="77777777" w:rsidR="00C43919" w:rsidRPr="00BA343B" w:rsidRDefault="00C43919" w:rsidP="000A4E8C">
      <w:pPr>
        <w:pStyle w:val="37"/>
        <w:shd w:val="clear" w:color="auto" w:fill="auto"/>
        <w:spacing w:before="0" w:after="0" w:line="276" w:lineRule="auto"/>
        <w:ind w:firstLine="0"/>
        <w:jc w:val="both"/>
        <w:rPr>
          <w:sz w:val="24"/>
          <w:szCs w:val="24"/>
          <w:shd w:val="clear" w:color="auto" w:fill="FFFFFF"/>
        </w:rPr>
      </w:pPr>
    </w:p>
    <w:p w14:paraId="0DE74DE3" w14:textId="4CF04392" w:rsidR="00C43919" w:rsidRPr="00BA343B" w:rsidRDefault="00E712D0" w:rsidP="000A4E8C">
      <w:pPr>
        <w:pStyle w:val="37"/>
        <w:numPr>
          <w:ilvl w:val="0"/>
          <w:numId w:val="37"/>
        </w:numPr>
        <w:shd w:val="clear" w:color="auto" w:fill="auto"/>
        <w:spacing w:before="0" w:after="0" w:line="276" w:lineRule="auto"/>
        <w:jc w:val="both"/>
        <w:rPr>
          <w:sz w:val="24"/>
          <w:szCs w:val="24"/>
          <w:shd w:val="clear" w:color="auto" w:fill="FFFFFF"/>
        </w:rPr>
      </w:pPr>
      <w:r w:rsidRPr="00BA343B">
        <w:rPr>
          <w:sz w:val="24"/>
          <w:szCs w:val="24"/>
          <w:shd w:val="clear" w:color="auto" w:fill="FFFFFF"/>
          <w:lang w:bidi="en-US"/>
        </w:rPr>
        <w:t>other actions specified in Article 5 of the</w:t>
      </w:r>
      <w:r w:rsidR="004967D8">
        <w:rPr>
          <w:sz w:val="24"/>
          <w:szCs w:val="24"/>
          <w:shd w:val="clear" w:color="auto" w:fill="FFFFFF"/>
          <w:lang w:bidi="en-US"/>
        </w:rPr>
        <w:t xml:space="preserve"> </w:t>
      </w:r>
      <w:r w:rsidRPr="00BA343B">
        <w:rPr>
          <w:sz w:val="24"/>
          <w:szCs w:val="24"/>
          <w:shd w:val="clear" w:color="auto" w:fill="FFFFFF"/>
          <w:lang w:bidi="en-US"/>
        </w:rPr>
        <w:t>Insider Information</w:t>
      </w:r>
      <w:r w:rsidR="004967D8">
        <w:rPr>
          <w:sz w:val="24"/>
          <w:szCs w:val="24"/>
          <w:shd w:val="clear" w:color="auto" w:fill="FFFFFF"/>
          <w:lang w:bidi="en-US"/>
        </w:rPr>
        <w:t xml:space="preserve"> Law</w:t>
      </w:r>
      <w:r w:rsidRPr="00BA343B">
        <w:rPr>
          <w:sz w:val="24"/>
          <w:szCs w:val="24"/>
          <w:shd w:val="clear" w:color="auto" w:fill="FFFFFF"/>
          <w:lang w:bidi="en-US"/>
        </w:rPr>
        <w:t>.</w:t>
      </w:r>
    </w:p>
    <w:p w14:paraId="7DA3B91B" w14:textId="77777777" w:rsidR="00864F25" w:rsidRPr="00BA343B" w:rsidRDefault="00864F25" w:rsidP="000A4E8C">
      <w:pPr>
        <w:pStyle w:val="37"/>
        <w:shd w:val="clear" w:color="auto" w:fill="auto"/>
        <w:spacing w:before="0" w:after="0" w:line="276" w:lineRule="auto"/>
        <w:ind w:firstLine="0"/>
        <w:jc w:val="both"/>
        <w:rPr>
          <w:sz w:val="24"/>
          <w:szCs w:val="24"/>
        </w:rPr>
      </w:pPr>
    </w:p>
    <w:p w14:paraId="0D013CA2" w14:textId="77777777" w:rsidR="00864F25" w:rsidRPr="00BA343B" w:rsidRDefault="00E712D0" w:rsidP="000A4E8C">
      <w:pPr>
        <w:keepNext/>
        <w:keepLines/>
        <w:widowControl w:val="0"/>
        <w:numPr>
          <w:ilvl w:val="0"/>
          <w:numId w:val="25"/>
        </w:numPr>
        <w:tabs>
          <w:tab w:val="left" w:pos="284"/>
        </w:tabs>
        <w:spacing w:after="0"/>
        <w:jc w:val="both"/>
        <w:outlineLvl w:val="2"/>
        <w:rPr>
          <w:rFonts w:ascii="Times New Roman" w:hAnsi="Times New Roman" w:cs="Times New Roman"/>
          <w:sz w:val="24"/>
          <w:szCs w:val="24"/>
        </w:rPr>
      </w:pPr>
      <w:bookmarkStart w:id="5" w:name="bookmark5"/>
      <w:r w:rsidRPr="00BA343B">
        <w:rPr>
          <w:rStyle w:val="36"/>
          <w:rFonts w:eastAsiaTheme="minorEastAsia"/>
          <w:sz w:val="24"/>
          <w:szCs w:val="24"/>
          <w:lang w:val="en-US" w:bidi="en-US"/>
        </w:rPr>
        <w:t>Liability</w:t>
      </w:r>
      <w:bookmarkEnd w:id="5"/>
      <w:r w:rsidRPr="00BA343B">
        <w:rPr>
          <w:rStyle w:val="36"/>
          <w:rFonts w:eastAsiaTheme="minorEastAsia"/>
          <w:sz w:val="24"/>
          <w:szCs w:val="24"/>
          <w:lang w:val="en-US" w:bidi="en-US"/>
        </w:rPr>
        <w:br/>
      </w:r>
    </w:p>
    <w:p w14:paraId="037FB972" w14:textId="0C1A3040" w:rsidR="00DB3854"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A person liable for the misuse of insider information and/or market manipulation may be subject to an administrative fine, disqualification, forfeit, and/or imprisonment with or without deprivation of the right to hold certain positions or perform certain activities. </w:t>
      </w:r>
    </w:p>
    <w:p w14:paraId="55F9EC6E" w14:textId="77777777" w:rsidR="00FC53DB" w:rsidRPr="00BA343B" w:rsidRDefault="00FC53DB" w:rsidP="000A4E8C">
      <w:pPr>
        <w:pStyle w:val="37"/>
        <w:shd w:val="clear" w:color="auto" w:fill="auto"/>
        <w:spacing w:before="0" w:after="0" w:line="276" w:lineRule="auto"/>
        <w:ind w:firstLine="0"/>
        <w:jc w:val="both"/>
        <w:rPr>
          <w:sz w:val="24"/>
          <w:szCs w:val="24"/>
        </w:rPr>
      </w:pPr>
    </w:p>
    <w:p w14:paraId="6FF023A1" w14:textId="385D26DC" w:rsidR="00864F25" w:rsidRPr="00BA343B" w:rsidRDefault="00E712D0" w:rsidP="000A4E8C">
      <w:pPr>
        <w:keepNext/>
        <w:keepLines/>
        <w:widowControl w:val="0"/>
        <w:numPr>
          <w:ilvl w:val="0"/>
          <w:numId w:val="25"/>
        </w:numPr>
        <w:tabs>
          <w:tab w:val="left" w:pos="284"/>
        </w:tabs>
        <w:spacing w:after="0"/>
        <w:jc w:val="both"/>
        <w:outlineLvl w:val="2"/>
        <w:rPr>
          <w:rFonts w:ascii="Times New Roman" w:hAnsi="Times New Roman" w:cs="Times New Roman"/>
          <w:sz w:val="24"/>
          <w:szCs w:val="24"/>
        </w:rPr>
      </w:pPr>
      <w:bookmarkStart w:id="6" w:name="bookmark6"/>
      <w:r w:rsidRPr="00BA343B">
        <w:rPr>
          <w:rStyle w:val="36"/>
          <w:rFonts w:eastAsiaTheme="minorEastAsia"/>
          <w:sz w:val="24"/>
          <w:szCs w:val="24"/>
          <w:lang w:val="en-US" w:bidi="en-US"/>
        </w:rPr>
        <w:t xml:space="preserve">Provision of information </w:t>
      </w:r>
      <w:r w:rsidR="004519B8">
        <w:rPr>
          <w:rStyle w:val="36"/>
          <w:rFonts w:eastAsiaTheme="minorEastAsia"/>
          <w:sz w:val="24"/>
          <w:szCs w:val="24"/>
          <w:lang w:val="en-US" w:bidi="en-US"/>
        </w:rPr>
        <w:t>to</w:t>
      </w:r>
      <w:r w:rsidRPr="00BA343B">
        <w:rPr>
          <w:rStyle w:val="36"/>
          <w:rFonts w:eastAsiaTheme="minorEastAsia"/>
          <w:sz w:val="24"/>
          <w:szCs w:val="24"/>
          <w:lang w:val="en-US" w:bidi="en-US"/>
        </w:rPr>
        <w:t xml:space="preserve"> directors and senior managers</w:t>
      </w:r>
      <w:bookmarkEnd w:id="6"/>
    </w:p>
    <w:p w14:paraId="6A93D85D" w14:textId="77777777" w:rsidR="00864F25" w:rsidRPr="00BA343B" w:rsidRDefault="00864F25" w:rsidP="000A4E8C">
      <w:pPr>
        <w:spacing w:after="0"/>
        <w:jc w:val="both"/>
        <w:rPr>
          <w:rFonts w:ascii="Times New Roman" w:hAnsi="Times New Roman" w:cs="Times New Roman"/>
          <w:sz w:val="24"/>
          <w:szCs w:val="24"/>
        </w:rPr>
      </w:pPr>
      <w:bookmarkStart w:id="7" w:name="bookmark7"/>
    </w:p>
    <w:p w14:paraId="44E051CF" w14:textId="0355825F" w:rsidR="00864F25" w:rsidRDefault="006C3B5C" w:rsidP="000A4E8C">
      <w:pPr>
        <w:spacing w:after="0"/>
        <w:jc w:val="both"/>
        <w:rPr>
          <w:rFonts w:ascii="Times New Roman" w:eastAsia="Times New Roman" w:hAnsi="Times New Roman" w:cs="Times New Roman"/>
          <w:sz w:val="24"/>
          <w:szCs w:val="24"/>
          <w:lang w:bidi="en-US"/>
        </w:rPr>
      </w:pPr>
      <w:r w:rsidRPr="006C3B5C">
        <w:rPr>
          <w:rFonts w:ascii="Times New Roman" w:eastAsia="Times New Roman" w:hAnsi="Times New Roman" w:cs="Times New Roman"/>
          <w:sz w:val="24"/>
          <w:szCs w:val="24"/>
          <w:lang w:val="en-GB" w:bidi="en-US"/>
        </w:rPr>
        <w:t>During the course of their employment</w:t>
      </w:r>
      <w:r w:rsidR="00E712D0" w:rsidRPr="00BA343B">
        <w:rPr>
          <w:rFonts w:ascii="Times New Roman" w:eastAsia="Times New Roman" w:hAnsi="Times New Roman" w:cs="Times New Roman"/>
          <w:sz w:val="24"/>
          <w:szCs w:val="24"/>
          <w:lang w:bidi="en-US"/>
        </w:rPr>
        <w:t xml:space="preserve">, the Company's directors and senior managers are likely </w:t>
      </w:r>
      <w:r w:rsidR="00B47C64" w:rsidRPr="00B47C64">
        <w:rPr>
          <w:rFonts w:ascii="Times New Roman" w:eastAsia="Times New Roman" w:hAnsi="Times New Roman" w:cs="Times New Roman"/>
          <w:sz w:val="24"/>
          <w:szCs w:val="24"/>
          <w:lang w:val="en-GB" w:bidi="en-US"/>
        </w:rPr>
        <w:t>to be in possession of, amongst other things,</w:t>
      </w:r>
      <w:r w:rsidR="00B47C64">
        <w:rPr>
          <w:rFonts w:ascii="Times New Roman" w:eastAsia="Times New Roman" w:hAnsi="Times New Roman" w:cs="Times New Roman"/>
          <w:sz w:val="24"/>
          <w:szCs w:val="24"/>
          <w:lang w:val="en-GB" w:bidi="en-US"/>
        </w:rPr>
        <w:t xml:space="preserve"> </w:t>
      </w:r>
      <w:r w:rsidR="00E712D0" w:rsidRPr="00BA343B">
        <w:rPr>
          <w:rFonts w:ascii="Times New Roman" w:eastAsia="Times New Roman" w:hAnsi="Times New Roman" w:cs="Times New Roman"/>
          <w:sz w:val="24"/>
          <w:szCs w:val="24"/>
          <w:lang w:bidi="en-US"/>
        </w:rPr>
        <w:t xml:space="preserve">quarterly and monthly updates on information referring to business </w:t>
      </w:r>
      <w:r w:rsidR="00AA2DAB" w:rsidRPr="00BA343B">
        <w:rPr>
          <w:rFonts w:ascii="Times New Roman" w:eastAsia="Times New Roman" w:hAnsi="Times New Roman" w:cs="Times New Roman"/>
          <w:sz w:val="24"/>
          <w:szCs w:val="24"/>
          <w:lang w:bidi="en-US"/>
        </w:rPr>
        <w:t xml:space="preserve">performance, </w:t>
      </w:r>
      <w:r w:rsidR="002924A0" w:rsidRPr="002924A0">
        <w:rPr>
          <w:rFonts w:ascii="Times New Roman" w:eastAsia="Times New Roman" w:hAnsi="Times New Roman" w:cs="Times New Roman"/>
          <w:sz w:val="24"/>
          <w:szCs w:val="24"/>
          <w:lang w:val="en-GB" w:bidi="en-US"/>
        </w:rPr>
        <w:t xml:space="preserve">which are not </w:t>
      </w:r>
      <w:proofErr w:type="spellStart"/>
      <w:r w:rsidR="002924A0" w:rsidRPr="002924A0">
        <w:rPr>
          <w:rFonts w:ascii="Times New Roman" w:eastAsia="Times New Roman" w:hAnsi="Times New Roman" w:cs="Times New Roman"/>
          <w:sz w:val="24"/>
          <w:szCs w:val="24"/>
          <w:lang w:val="en-GB" w:bidi="en-US"/>
        </w:rPr>
        <w:t>publically</w:t>
      </w:r>
      <w:proofErr w:type="spellEnd"/>
      <w:r w:rsidR="002924A0" w:rsidRPr="002924A0">
        <w:rPr>
          <w:rFonts w:ascii="Times New Roman" w:eastAsia="Times New Roman" w:hAnsi="Times New Roman" w:cs="Times New Roman"/>
          <w:sz w:val="24"/>
          <w:szCs w:val="24"/>
          <w:lang w:val="en-GB" w:bidi="en-US"/>
        </w:rPr>
        <w:t xml:space="preserve"> available</w:t>
      </w:r>
      <w:r w:rsidR="00E712D0" w:rsidRPr="00BA343B">
        <w:rPr>
          <w:rFonts w:ascii="Times New Roman" w:eastAsia="Times New Roman" w:hAnsi="Times New Roman" w:cs="Times New Roman"/>
          <w:sz w:val="24"/>
          <w:szCs w:val="24"/>
          <w:lang w:bidi="en-US"/>
        </w:rPr>
        <w:t xml:space="preserve">. Such information </w:t>
      </w:r>
      <w:r w:rsidR="00F91973" w:rsidRPr="00536A20">
        <w:rPr>
          <w:rFonts w:ascii="MinionPro-Regular" w:eastAsia="Times New Roman" w:hAnsi="MinionPro-Regular" w:cs="MinionPro-Regular"/>
          <w:color w:val="000000"/>
          <w:sz w:val="24"/>
          <w:szCs w:val="24"/>
        </w:rPr>
        <w:t>do</w:t>
      </w:r>
      <w:r w:rsidR="00F91973">
        <w:rPr>
          <w:rFonts w:ascii="MinionPro-Regular" w:eastAsia="Times New Roman" w:hAnsi="MinionPro-Regular" w:cs="MinionPro-Regular"/>
          <w:color w:val="000000"/>
          <w:sz w:val="24"/>
          <w:szCs w:val="24"/>
        </w:rPr>
        <w:t xml:space="preserve">es not automatically qualify </w:t>
      </w:r>
      <w:r w:rsidR="00E712D0" w:rsidRPr="00BA343B">
        <w:rPr>
          <w:rFonts w:ascii="Times New Roman" w:eastAsia="Times New Roman" w:hAnsi="Times New Roman" w:cs="Times New Roman"/>
          <w:sz w:val="24"/>
          <w:szCs w:val="24"/>
          <w:lang w:bidi="en-US"/>
        </w:rPr>
        <w:t xml:space="preserve">as insider information unless it is added to the list of insider information of the Company. The issue whether such information is insider information shall be carefully considered by addressees of such information on a case basis and all questions shall be forwarded to the Company. </w:t>
      </w:r>
    </w:p>
    <w:p w14:paraId="02772AD1" w14:textId="30B23F29" w:rsidR="003864C4" w:rsidRDefault="003864C4" w:rsidP="000A4E8C">
      <w:pPr>
        <w:spacing w:after="0"/>
        <w:jc w:val="both"/>
        <w:rPr>
          <w:rFonts w:ascii="Times New Roman" w:hAnsi="Times New Roman" w:cs="Times New Roman"/>
          <w:sz w:val="24"/>
          <w:szCs w:val="24"/>
        </w:rPr>
      </w:pPr>
    </w:p>
    <w:p w14:paraId="7508AE56" w14:textId="77777777" w:rsidR="003864C4" w:rsidRPr="00660681" w:rsidRDefault="003864C4" w:rsidP="000A4E8C">
      <w:pPr>
        <w:spacing w:after="0"/>
        <w:jc w:val="both"/>
        <w:rPr>
          <w:rFonts w:ascii="Times New Roman" w:hAnsi="Times New Roman" w:cs="Times New Roman"/>
          <w:b/>
          <w:sz w:val="24"/>
          <w:szCs w:val="24"/>
        </w:rPr>
      </w:pPr>
      <w:r w:rsidRPr="00660681">
        <w:rPr>
          <w:rFonts w:ascii="Times New Roman" w:hAnsi="Times New Roman" w:cs="Times New Roman"/>
          <w:b/>
          <w:sz w:val="24"/>
          <w:szCs w:val="24"/>
        </w:rPr>
        <w:t xml:space="preserve">e. Providing information to employees </w:t>
      </w:r>
    </w:p>
    <w:p w14:paraId="6A63F1D0" w14:textId="77777777" w:rsidR="003864C4" w:rsidRDefault="003864C4" w:rsidP="000A4E8C">
      <w:pPr>
        <w:spacing w:after="0"/>
        <w:jc w:val="both"/>
        <w:rPr>
          <w:rFonts w:ascii="Times New Roman" w:hAnsi="Times New Roman" w:cs="Times New Roman"/>
          <w:sz w:val="24"/>
          <w:szCs w:val="24"/>
        </w:rPr>
      </w:pPr>
    </w:p>
    <w:p w14:paraId="412DDA51" w14:textId="69151F70" w:rsidR="003864C4" w:rsidRPr="00BA343B" w:rsidRDefault="003864C4" w:rsidP="000A4E8C">
      <w:pPr>
        <w:spacing w:after="0"/>
        <w:jc w:val="both"/>
        <w:rPr>
          <w:rFonts w:ascii="Times New Roman" w:hAnsi="Times New Roman" w:cs="Times New Roman"/>
          <w:sz w:val="24"/>
          <w:szCs w:val="24"/>
        </w:rPr>
      </w:pPr>
      <w:r w:rsidRPr="003864C4">
        <w:rPr>
          <w:rFonts w:ascii="Times New Roman" w:hAnsi="Times New Roman" w:cs="Times New Roman"/>
          <w:sz w:val="24"/>
          <w:szCs w:val="24"/>
        </w:rPr>
        <w:t>If an employee's activity involves permanent or temporary (for the duration of the project) access to insider information, this employee should be included in the List of Insiders by an Official on the instructions of his functional manager. The Company assumes efforts to immediately include an insider in the list of insiders for the purpose of providing insider information to an employee only after his inclusion in the List of Insiders.</w:t>
      </w:r>
    </w:p>
    <w:p w14:paraId="6CAF4CDC" w14:textId="77777777" w:rsidR="00DB3854" w:rsidRPr="00BA343B" w:rsidRDefault="00DB3854" w:rsidP="000A4E8C">
      <w:pPr>
        <w:spacing w:after="0"/>
        <w:jc w:val="both"/>
        <w:rPr>
          <w:rFonts w:ascii="Times New Roman" w:hAnsi="Times New Roman" w:cs="Times New Roman"/>
          <w:sz w:val="24"/>
          <w:szCs w:val="24"/>
        </w:rPr>
      </w:pPr>
    </w:p>
    <w:p w14:paraId="1C248BE2" w14:textId="77777777" w:rsidR="00864F25" w:rsidRPr="00BA343B" w:rsidRDefault="00E712D0" w:rsidP="000A4E8C">
      <w:pPr>
        <w:keepNext/>
        <w:keepLines/>
        <w:widowControl w:val="0"/>
        <w:numPr>
          <w:ilvl w:val="0"/>
          <w:numId w:val="21"/>
        </w:numPr>
        <w:tabs>
          <w:tab w:val="left" w:pos="347"/>
        </w:tabs>
        <w:spacing w:after="0"/>
        <w:jc w:val="both"/>
        <w:outlineLvl w:val="2"/>
        <w:rPr>
          <w:rStyle w:val="36"/>
          <w:rFonts w:eastAsiaTheme="minorHAnsi"/>
          <w:b w:val="0"/>
          <w:bCs w:val="0"/>
          <w:color w:val="auto"/>
          <w:sz w:val="24"/>
          <w:szCs w:val="24"/>
          <w:lang w:val="en-US" w:eastAsia="en-US" w:bidi="ar-SA"/>
        </w:rPr>
      </w:pPr>
      <w:r w:rsidRPr="00BA343B">
        <w:rPr>
          <w:rStyle w:val="36"/>
          <w:rFonts w:eastAsiaTheme="minorEastAsia"/>
          <w:sz w:val="24"/>
          <w:szCs w:val="24"/>
          <w:lang w:val="en-US" w:bidi="en-US"/>
        </w:rPr>
        <w:t>LIST OF INSIDERS</w:t>
      </w:r>
      <w:bookmarkEnd w:id="7"/>
    </w:p>
    <w:p w14:paraId="41172F99" w14:textId="77777777" w:rsidR="00DB3854" w:rsidRPr="00BA343B" w:rsidRDefault="00DB3854" w:rsidP="000A4E8C">
      <w:pPr>
        <w:keepNext/>
        <w:keepLines/>
        <w:widowControl w:val="0"/>
        <w:tabs>
          <w:tab w:val="left" w:pos="347"/>
        </w:tabs>
        <w:spacing w:after="0"/>
        <w:jc w:val="both"/>
        <w:outlineLvl w:val="2"/>
        <w:rPr>
          <w:rFonts w:ascii="Times New Roman" w:hAnsi="Times New Roman" w:cs="Times New Roman"/>
          <w:sz w:val="24"/>
          <w:szCs w:val="24"/>
        </w:rPr>
      </w:pPr>
    </w:p>
    <w:p w14:paraId="3189D9E6" w14:textId="646FFA76" w:rsidR="00864F25" w:rsidRPr="00BA343B" w:rsidRDefault="009239EE" w:rsidP="000A4E8C">
      <w:pPr>
        <w:pStyle w:val="37"/>
        <w:shd w:val="clear" w:color="auto" w:fill="auto"/>
        <w:spacing w:before="0" w:after="0" w:line="276" w:lineRule="auto"/>
        <w:ind w:firstLine="0"/>
        <w:jc w:val="both"/>
        <w:rPr>
          <w:rStyle w:val="14"/>
          <w:sz w:val="24"/>
          <w:szCs w:val="24"/>
          <w:lang w:val="en-US"/>
        </w:rPr>
      </w:pPr>
      <w:r w:rsidRPr="009239EE">
        <w:rPr>
          <w:sz w:val="24"/>
          <w:szCs w:val="24"/>
          <w:shd w:val="clear" w:color="auto" w:fill="FFFFFF"/>
          <w:lang w:val="en-GB" w:bidi="en-US"/>
        </w:rPr>
        <w:t xml:space="preserve">The </w:t>
      </w:r>
      <w:r>
        <w:rPr>
          <w:sz w:val="24"/>
          <w:szCs w:val="24"/>
          <w:shd w:val="clear" w:color="auto" w:fill="FFFFFF"/>
          <w:lang w:val="en-GB" w:bidi="en-US"/>
        </w:rPr>
        <w:t>L</w:t>
      </w:r>
      <w:r w:rsidRPr="009239EE">
        <w:rPr>
          <w:sz w:val="24"/>
          <w:szCs w:val="24"/>
          <w:shd w:val="clear" w:color="auto" w:fill="FFFFFF"/>
          <w:lang w:val="en-GB" w:bidi="en-US"/>
        </w:rPr>
        <w:t>ist</w:t>
      </w:r>
      <w:r>
        <w:rPr>
          <w:sz w:val="24"/>
          <w:szCs w:val="24"/>
          <w:shd w:val="clear" w:color="auto" w:fill="FFFFFF"/>
          <w:lang w:val="en-GB" w:bidi="en-US"/>
        </w:rPr>
        <w:t xml:space="preserve"> of Insiders</w:t>
      </w:r>
      <w:r w:rsidRPr="009239EE">
        <w:rPr>
          <w:sz w:val="24"/>
          <w:szCs w:val="24"/>
          <w:shd w:val="clear" w:color="auto" w:fill="FFFFFF"/>
          <w:lang w:val="en-GB" w:bidi="en-US"/>
        </w:rPr>
        <w:t xml:space="preserve"> will be kept and maintained by the</w:t>
      </w:r>
      <w:r w:rsidR="00E712D0" w:rsidRPr="00BA343B">
        <w:rPr>
          <w:rStyle w:val="14"/>
          <w:sz w:val="24"/>
          <w:szCs w:val="24"/>
          <w:lang w:val="en-US" w:bidi="en-US"/>
        </w:rPr>
        <w:t xml:space="preserve"> Company's Officer. </w:t>
      </w:r>
    </w:p>
    <w:p w14:paraId="107913D1" w14:textId="77777777" w:rsidR="00DB3854" w:rsidRPr="00BA343B" w:rsidRDefault="00DB3854" w:rsidP="000A4E8C">
      <w:pPr>
        <w:pStyle w:val="37"/>
        <w:shd w:val="clear" w:color="auto" w:fill="auto"/>
        <w:spacing w:before="0" w:after="0" w:line="276" w:lineRule="auto"/>
        <w:ind w:firstLine="0"/>
        <w:jc w:val="both"/>
        <w:rPr>
          <w:sz w:val="24"/>
          <w:szCs w:val="24"/>
        </w:rPr>
      </w:pPr>
    </w:p>
    <w:p w14:paraId="0FF9E270" w14:textId="77777777" w:rsidR="00864F25" w:rsidRPr="00BA343B" w:rsidRDefault="00E712D0" w:rsidP="000A4E8C">
      <w:pPr>
        <w:keepNext/>
        <w:keepLines/>
        <w:tabs>
          <w:tab w:val="left" w:pos="309"/>
        </w:tabs>
        <w:spacing w:after="0"/>
        <w:rPr>
          <w:rStyle w:val="36"/>
          <w:rFonts w:eastAsiaTheme="minorHAnsi"/>
          <w:bCs w:val="0"/>
          <w:sz w:val="24"/>
          <w:szCs w:val="24"/>
          <w:lang w:val="en-US"/>
        </w:rPr>
      </w:pPr>
      <w:bookmarkStart w:id="8" w:name="bookmark8"/>
      <w:r w:rsidRPr="00BA343B">
        <w:rPr>
          <w:rStyle w:val="36"/>
          <w:rFonts w:eastAsiaTheme="minorEastAsia"/>
          <w:sz w:val="24"/>
          <w:szCs w:val="24"/>
          <w:lang w:val="en-US" w:bidi="en-US"/>
        </w:rPr>
        <w:t>а.</w:t>
      </w:r>
      <w:r w:rsidRPr="00BA343B">
        <w:rPr>
          <w:rStyle w:val="36"/>
          <w:rFonts w:eastAsiaTheme="minorEastAsia"/>
          <w:sz w:val="24"/>
          <w:szCs w:val="24"/>
          <w:lang w:val="en-US" w:bidi="en-US"/>
        </w:rPr>
        <w:tab/>
        <w:t>Commitment to maintain the List of Insiders</w:t>
      </w:r>
      <w:bookmarkEnd w:id="8"/>
    </w:p>
    <w:p w14:paraId="0070AE4B" w14:textId="77777777" w:rsidR="0071488A" w:rsidRPr="00BA343B" w:rsidRDefault="0071488A" w:rsidP="000A4E8C">
      <w:pPr>
        <w:keepNext/>
        <w:keepLines/>
        <w:tabs>
          <w:tab w:val="left" w:pos="309"/>
        </w:tabs>
        <w:spacing w:after="0"/>
        <w:rPr>
          <w:rFonts w:ascii="Times New Roman" w:hAnsi="Times New Roman" w:cs="Times New Roman"/>
          <w:sz w:val="24"/>
          <w:szCs w:val="24"/>
        </w:rPr>
      </w:pPr>
    </w:p>
    <w:p w14:paraId="7DDB3149" w14:textId="055C72C3" w:rsidR="00864F25" w:rsidRPr="00BA343B" w:rsidRDefault="00E712D0" w:rsidP="000A4E8C">
      <w:pPr>
        <w:pStyle w:val="37"/>
        <w:shd w:val="clear" w:color="auto" w:fill="auto"/>
        <w:spacing w:before="0" w:after="0" w:line="276" w:lineRule="auto"/>
        <w:ind w:firstLine="0"/>
        <w:jc w:val="both"/>
        <w:rPr>
          <w:sz w:val="24"/>
          <w:szCs w:val="24"/>
        </w:rPr>
      </w:pPr>
      <w:r w:rsidRPr="00BA343B">
        <w:rPr>
          <w:rStyle w:val="14"/>
          <w:sz w:val="24"/>
          <w:szCs w:val="24"/>
          <w:lang w:val="en-US" w:bidi="en-US"/>
        </w:rPr>
        <w:t>The Company is obliged to maintain a list of directors, senior managers and employees (a</w:t>
      </w:r>
      <w:r w:rsidR="007A2B4F">
        <w:rPr>
          <w:rStyle w:val="14"/>
          <w:sz w:val="24"/>
          <w:szCs w:val="24"/>
          <w:lang w:val="en-US" w:bidi="en-US"/>
        </w:rPr>
        <w:t>nd</w:t>
      </w:r>
      <w:r w:rsidRPr="00BA343B">
        <w:rPr>
          <w:rStyle w:val="14"/>
          <w:sz w:val="24"/>
          <w:szCs w:val="24"/>
          <w:lang w:val="en-US" w:bidi="en-US"/>
        </w:rPr>
        <w:t xml:space="preserve"> any other persons who possess an access to insider information) who have an access to insider information (on a regular basis or occasional</w:t>
      </w:r>
      <w:r w:rsidR="00DE79B0">
        <w:rPr>
          <w:rStyle w:val="14"/>
          <w:sz w:val="24"/>
          <w:szCs w:val="24"/>
          <w:lang w:val="en-US" w:bidi="en-US"/>
        </w:rPr>
        <w:t xml:space="preserve"> </w:t>
      </w:r>
      <w:r w:rsidR="00DE79B0" w:rsidRPr="00DE79B0">
        <w:rPr>
          <w:sz w:val="24"/>
          <w:szCs w:val="24"/>
          <w:shd w:val="clear" w:color="auto" w:fill="FFFFFF"/>
          <w:lang w:val="en-GB" w:bidi="en-US"/>
        </w:rPr>
        <w:t>basis</w:t>
      </w:r>
      <w:r w:rsidRPr="00BA343B">
        <w:rPr>
          <w:rStyle w:val="14"/>
          <w:sz w:val="24"/>
          <w:szCs w:val="24"/>
          <w:lang w:val="en-US" w:bidi="en-US"/>
        </w:rPr>
        <w:t>) directly or indirectly related to the Company (hereinafter referred to as "</w:t>
      </w:r>
      <w:r w:rsidRPr="00BA343B">
        <w:rPr>
          <w:rStyle w:val="14"/>
          <w:b/>
          <w:sz w:val="24"/>
          <w:szCs w:val="24"/>
          <w:lang w:val="en-US" w:bidi="en-US"/>
        </w:rPr>
        <w:t>List of Insiders</w:t>
      </w:r>
      <w:r w:rsidRPr="00BA343B">
        <w:rPr>
          <w:rStyle w:val="14"/>
          <w:sz w:val="24"/>
          <w:szCs w:val="24"/>
          <w:lang w:val="en-US" w:bidi="en-US"/>
        </w:rPr>
        <w:t>")</w:t>
      </w:r>
      <w:r w:rsidRPr="00BA343B">
        <w:rPr>
          <w:rStyle w:val="14"/>
          <w:sz w:val="24"/>
          <w:szCs w:val="24"/>
          <w:vertAlign w:val="superscript"/>
          <w:lang w:val="en-US" w:bidi="en-US"/>
        </w:rPr>
        <w:footnoteReference w:id="4"/>
      </w:r>
      <w:r w:rsidRPr="00BA343B">
        <w:rPr>
          <w:rStyle w:val="14"/>
          <w:sz w:val="24"/>
          <w:szCs w:val="24"/>
          <w:lang w:val="en-US" w:bidi="en-US"/>
        </w:rPr>
        <w:t xml:space="preserve">. </w:t>
      </w:r>
      <w:r w:rsidR="00373CC7" w:rsidRPr="00373CC7">
        <w:rPr>
          <w:sz w:val="24"/>
          <w:szCs w:val="24"/>
          <w:shd w:val="clear" w:color="auto" w:fill="FFFFFF"/>
          <w:lang w:bidi="en-US"/>
        </w:rPr>
        <w:t xml:space="preserve">The list of insiders must contain the information required by the applicable legislation to the Company. </w:t>
      </w:r>
      <w:r w:rsidRPr="00BA343B">
        <w:rPr>
          <w:sz w:val="24"/>
          <w:szCs w:val="24"/>
          <w:lang w:bidi="en-US"/>
        </w:rPr>
        <w:t xml:space="preserve">The List of Insiders must contain a section with information about </w:t>
      </w:r>
      <w:r w:rsidRPr="00BA343B">
        <w:rPr>
          <w:sz w:val="24"/>
          <w:szCs w:val="24"/>
          <w:lang w:bidi="en-US"/>
        </w:rPr>
        <w:lastRenderedPageBreak/>
        <w:t xml:space="preserve">permanent insiders who have a permanent access to all insider information and who are not </w:t>
      </w:r>
      <w:r w:rsidR="000F1472">
        <w:rPr>
          <w:sz w:val="24"/>
          <w:szCs w:val="24"/>
          <w:lang w:bidi="en-US"/>
        </w:rPr>
        <w:t xml:space="preserve">included </w:t>
      </w:r>
      <w:r w:rsidR="000F1472">
        <w:rPr>
          <w:rFonts w:ascii="MinionPro-Regular" w:hAnsi="MinionPro-Regular" w:cs="MinionPro-Regular"/>
          <w:sz w:val="24"/>
          <w:szCs w:val="24"/>
        </w:rPr>
        <w:t>separately</w:t>
      </w:r>
      <w:r w:rsidRPr="00BA343B">
        <w:rPr>
          <w:sz w:val="24"/>
          <w:szCs w:val="24"/>
          <w:lang w:bidi="en-US"/>
        </w:rPr>
        <w:t xml:space="preserve"> to other sections of the List of Insiders.</w:t>
      </w:r>
    </w:p>
    <w:p w14:paraId="5CFEA6A5" w14:textId="77777777" w:rsidR="00DB3854" w:rsidRPr="00BA343B" w:rsidRDefault="00DB3854" w:rsidP="000A4E8C">
      <w:pPr>
        <w:pStyle w:val="37"/>
        <w:shd w:val="clear" w:color="auto" w:fill="auto"/>
        <w:spacing w:before="0" w:after="0" w:line="276" w:lineRule="auto"/>
        <w:ind w:firstLine="0"/>
        <w:jc w:val="both"/>
        <w:rPr>
          <w:sz w:val="24"/>
          <w:szCs w:val="24"/>
        </w:rPr>
      </w:pPr>
    </w:p>
    <w:p w14:paraId="304BE754" w14:textId="0C764D1A" w:rsidR="00864F25" w:rsidRPr="00BA343B" w:rsidRDefault="00E712D0" w:rsidP="000A4E8C">
      <w:pPr>
        <w:spacing w:after="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 xml:space="preserve">The List of Insiders is maintained in electronic form, updated and made available for at least five years from the date it was made or updated, whichever comes later (it is to note that when updating the List of Insiders, it is not allowed to delete any information from the list, and its previous versions must remain </w:t>
      </w:r>
      <w:r w:rsidR="00536DFA" w:rsidRPr="00536DFA">
        <w:rPr>
          <w:rFonts w:ascii="Times New Roman" w:eastAsia="Times New Roman" w:hAnsi="Times New Roman" w:cs="Times New Roman"/>
          <w:sz w:val="24"/>
          <w:szCs w:val="24"/>
          <w:lang w:val="en-GB" w:bidi="en-US"/>
        </w:rPr>
        <w:t>accessible</w:t>
      </w:r>
      <w:r w:rsidRPr="00BA343B">
        <w:rPr>
          <w:rFonts w:ascii="Times New Roman" w:eastAsia="Times New Roman" w:hAnsi="Times New Roman" w:cs="Times New Roman"/>
          <w:sz w:val="24"/>
          <w:szCs w:val="24"/>
          <w:lang w:bidi="en-US"/>
        </w:rPr>
        <w:t xml:space="preserve">). </w:t>
      </w:r>
      <w:r w:rsidR="00373CC7" w:rsidRPr="00373CC7">
        <w:rPr>
          <w:rFonts w:ascii="Times New Roman" w:eastAsia="Times New Roman" w:hAnsi="Times New Roman" w:cs="Times New Roman"/>
          <w:sz w:val="24"/>
          <w:szCs w:val="24"/>
          <w:lang w:bidi="en-US"/>
        </w:rPr>
        <w:t>The list of insiders is provided to the organizer of the trade through which transactions with financial instruments, foreign currency and (or) goods are carried out, at his request, as well as at the request of the regulator in the field of financial markets in accordance with the procedure established by the legislation applicable to the Company.</w:t>
      </w:r>
      <w:r w:rsidR="00373CC7" w:rsidRPr="00660681">
        <w:rPr>
          <w:rFonts w:ascii="Times New Roman" w:eastAsia="Times New Roman" w:hAnsi="Times New Roman" w:cs="Times New Roman"/>
          <w:sz w:val="24"/>
          <w:szCs w:val="24"/>
          <w:lang w:bidi="en-US"/>
        </w:rPr>
        <w:t xml:space="preserve"> </w:t>
      </w:r>
    </w:p>
    <w:p w14:paraId="6AF63DC1" w14:textId="77777777" w:rsidR="00864F25" w:rsidRPr="00BA343B" w:rsidRDefault="00864F25" w:rsidP="000A4E8C">
      <w:pPr>
        <w:spacing w:after="0"/>
        <w:jc w:val="both"/>
        <w:rPr>
          <w:rFonts w:ascii="Times New Roman" w:hAnsi="Times New Roman" w:cs="Times New Roman"/>
          <w:sz w:val="24"/>
          <w:szCs w:val="24"/>
        </w:rPr>
      </w:pPr>
    </w:p>
    <w:p w14:paraId="03AC16D1" w14:textId="77777777" w:rsidR="00864F25" w:rsidRPr="00BA343B" w:rsidRDefault="00E712D0" w:rsidP="000A4E8C">
      <w:pPr>
        <w:spacing w:after="0"/>
        <w:jc w:val="both"/>
        <w:rPr>
          <w:rFonts w:ascii="Times New Roman" w:hAnsi="Times New Roman" w:cs="Times New Roman"/>
          <w:sz w:val="24"/>
          <w:szCs w:val="24"/>
        </w:rPr>
      </w:pPr>
      <w:bookmarkStart w:id="9" w:name="bookmark9"/>
      <w:r w:rsidRPr="00BA343B">
        <w:rPr>
          <w:rFonts w:ascii="Times New Roman" w:eastAsia="Times New Roman" w:hAnsi="Times New Roman" w:cs="Times New Roman"/>
          <w:sz w:val="24"/>
          <w:szCs w:val="24"/>
          <w:lang w:bidi="en-US"/>
        </w:rPr>
        <w:t>The Bank of Russia may at any time demand that the Company shall immediately provide a copy of the List of Insiders.</w:t>
      </w:r>
    </w:p>
    <w:p w14:paraId="7BF41395" w14:textId="77777777" w:rsidR="00864F25" w:rsidRPr="00BA343B" w:rsidRDefault="00864F25" w:rsidP="000A4E8C">
      <w:pPr>
        <w:spacing w:after="0"/>
        <w:jc w:val="both"/>
        <w:rPr>
          <w:rFonts w:ascii="Times New Roman" w:hAnsi="Times New Roman" w:cs="Times New Roman"/>
          <w:sz w:val="24"/>
          <w:szCs w:val="24"/>
        </w:rPr>
      </w:pPr>
    </w:p>
    <w:p w14:paraId="5DA03C27" w14:textId="10C5A4CD" w:rsidR="00864F25" w:rsidRPr="00BA343B" w:rsidRDefault="007E5FCF" w:rsidP="000A4E8C">
      <w:pPr>
        <w:keepNext/>
        <w:keepLines/>
        <w:widowControl w:val="0"/>
        <w:numPr>
          <w:ilvl w:val="0"/>
          <w:numId w:val="26"/>
        </w:numPr>
        <w:tabs>
          <w:tab w:val="left" w:pos="284"/>
        </w:tabs>
        <w:spacing w:after="0"/>
        <w:jc w:val="both"/>
        <w:outlineLvl w:val="2"/>
        <w:rPr>
          <w:rStyle w:val="36"/>
          <w:rFonts w:eastAsiaTheme="minorEastAsia"/>
          <w:b w:val="0"/>
          <w:bCs w:val="0"/>
          <w:color w:val="auto"/>
          <w:sz w:val="24"/>
          <w:szCs w:val="24"/>
          <w:lang w:val="en-US" w:eastAsia="en-GB" w:bidi="ar-SA"/>
        </w:rPr>
      </w:pPr>
      <w:r w:rsidRPr="00BA343B">
        <w:rPr>
          <w:rStyle w:val="36"/>
          <w:rFonts w:eastAsiaTheme="minorEastAsia"/>
          <w:sz w:val="24"/>
          <w:szCs w:val="24"/>
          <w:lang w:val="en-US" w:bidi="en-US"/>
        </w:rPr>
        <w:t xml:space="preserve"> Notice that the person is added to the List of Insiders</w:t>
      </w:r>
      <w:bookmarkEnd w:id="9"/>
    </w:p>
    <w:p w14:paraId="67309C47" w14:textId="77777777" w:rsidR="000A4E8C" w:rsidRPr="00BA343B" w:rsidRDefault="000A4E8C" w:rsidP="000A4E8C">
      <w:pPr>
        <w:keepNext/>
        <w:keepLines/>
        <w:widowControl w:val="0"/>
        <w:tabs>
          <w:tab w:val="left" w:pos="284"/>
        </w:tabs>
        <w:spacing w:after="0"/>
        <w:jc w:val="both"/>
        <w:outlineLvl w:val="2"/>
        <w:rPr>
          <w:rFonts w:ascii="Times New Roman" w:hAnsi="Times New Roman" w:cs="Times New Roman"/>
          <w:sz w:val="24"/>
          <w:szCs w:val="24"/>
        </w:rPr>
      </w:pPr>
    </w:p>
    <w:p w14:paraId="4EE83026" w14:textId="02E8488D" w:rsidR="00864F25" w:rsidRPr="00BA343B" w:rsidRDefault="00E77883" w:rsidP="000A4E8C">
      <w:pPr>
        <w:pStyle w:val="37"/>
        <w:shd w:val="clear" w:color="auto" w:fill="auto"/>
        <w:spacing w:before="0" w:after="0" w:line="276" w:lineRule="auto"/>
        <w:ind w:firstLine="0"/>
        <w:jc w:val="both"/>
        <w:rPr>
          <w:sz w:val="24"/>
          <w:szCs w:val="24"/>
        </w:rPr>
      </w:pPr>
      <w:r w:rsidRPr="00E77883">
        <w:rPr>
          <w:sz w:val="24"/>
          <w:szCs w:val="24"/>
          <w:shd w:val="clear" w:color="auto" w:fill="FFFFFF"/>
          <w:lang w:bidi="en-US"/>
        </w:rPr>
        <w:t>Persons included/excluded in/from the List of Insiders must be notified of this by an Official in accordance with the notification forms provided for by the legislation applicable to the Company.</w:t>
      </w:r>
      <w:r w:rsidRPr="00660681">
        <w:rPr>
          <w:sz w:val="24"/>
          <w:szCs w:val="24"/>
          <w:shd w:val="clear" w:color="auto" w:fill="FFFFFF"/>
          <w:lang w:bidi="en-US"/>
        </w:rPr>
        <w:t xml:space="preserve"> </w:t>
      </w:r>
    </w:p>
    <w:p w14:paraId="3C8C1246" w14:textId="77777777" w:rsidR="00DB3854" w:rsidRPr="00BA343B" w:rsidRDefault="00DB3854" w:rsidP="000A4E8C">
      <w:pPr>
        <w:pStyle w:val="37"/>
        <w:shd w:val="clear" w:color="auto" w:fill="auto"/>
        <w:spacing w:before="0" w:after="0" w:line="276" w:lineRule="auto"/>
        <w:ind w:firstLine="0"/>
        <w:jc w:val="both"/>
        <w:rPr>
          <w:sz w:val="24"/>
          <w:szCs w:val="24"/>
        </w:rPr>
      </w:pPr>
    </w:p>
    <w:p w14:paraId="64A5D38E" w14:textId="77777777" w:rsidR="00864F25" w:rsidRPr="00BA343B" w:rsidRDefault="00E712D0" w:rsidP="000A4E8C">
      <w:pPr>
        <w:keepNext/>
        <w:keepLines/>
        <w:widowControl w:val="0"/>
        <w:numPr>
          <w:ilvl w:val="0"/>
          <w:numId w:val="26"/>
        </w:numPr>
        <w:tabs>
          <w:tab w:val="left" w:pos="284"/>
        </w:tabs>
        <w:spacing w:after="0"/>
        <w:jc w:val="both"/>
        <w:outlineLvl w:val="2"/>
        <w:rPr>
          <w:rStyle w:val="36"/>
          <w:rFonts w:eastAsiaTheme="minorEastAsia"/>
          <w:b w:val="0"/>
          <w:bCs w:val="0"/>
          <w:color w:val="auto"/>
          <w:sz w:val="24"/>
          <w:szCs w:val="24"/>
          <w:lang w:val="en-US" w:eastAsia="en-GB" w:bidi="ar-SA"/>
        </w:rPr>
      </w:pPr>
      <w:bookmarkStart w:id="10" w:name="bookmark10"/>
      <w:r w:rsidRPr="00BA343B">
        <w:rPr>
          <w:rStyle w:val="36"/>
          <w:rFonts w:eastAsiaTheme="minorEastAsia"/>
          <w:sz w:val="24"/>
          <w:szCs w:val="24"/>
          <w:lang w:val="en-US" w:bidi="en-US"/>
        </w:rPr>
        <w:t>Obligations of the persons added to the List of Insiders</w:t>
      </w:r>
      <w:bookmarkEnd w:id="10"/>
    </w:p>
    <w:p w14:paraId="48B1DD68" w14:textId="77777777" w:rsidR="000A4E8C" w:rsidRPr="00BA343B" w:rsidRDefault="000A4E8C" w:rsidP="000A4E8C">
      <w:pPr>
        <w:keepNext/>
        <w:keepLines/>
        <w:widowControl w:val="0"/>
        <w:tabs>
          <w:tab w:val="left" w:pos="284"/>
        </w:tabs>
        <w:spacing w:after="0"/>
        <w:jc w:val="both"/>
        <w:outlineLvl w:val="2"/>
        <w:rPr>
          <w:rFonts w:ascii="Times New Roman" w:hAnsi="Times New Roman" w:cs="Times New Roman"/>
          <w:sz w:val="24"/>
          <w:szCs w:val="24"/>
        </w:rPr>
      </w:pPr>
    </w:p>
    <w:p w14:paraId="6A87AB0E" w14:textId="25F2A618"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In addition to other obligations set forth by the Insider Information</w:t>
      </w:r>
      <w:r w:rsidR="006A286E" w:rsidRPr="00704462">
        <w:rPr>
          <w:rStyle w:val="14"/>
          <w:sz w:val="24"/>
          <w:szCs w:val="24"/>
          <w:lang w:val="en-GB" w:bidi="en-US"/>
        </w:rPr>
        <w:t xml:space="preserve"> </w:t>
      </w:r>
      <w:r w:rsidR="006A286E">
        <w:rPr>
          <w:rStyle w:val="14"/>
          <w:sz w:val="24"/>
          <w:szCs w:val="24"/>
          <w:lang w:val="en-GB" w:bidi="en-US"/>
        </w:rPr>
        <w:t>Law</w:t>
      </w:r>
      <w:r w:rsidRPr="00BA343B">
        <w:rPr>
          <w:rStyle w:val="14"/>
          <w:sz w:val="24"/>
          <w:szCs w:val="24"/>
          <w:lang w:val="en-US" w:bidi="en-US"/>
        </w:rPr>
        <w:t xml:space="preserve"> and th</w:t>
      </w:r>
      <w:r w:rsidR="006A286E">
        <w:rPr>
          <w:rStyle w:val="14"/>
          <w:sz w:val="24"/>
          <w:szCs w:val="24"/>
          <w:lang w:val="en-US" w:bidi="en-US"/>
        </w:rPr>
        <w:t>is</w:t>
      </w:r>
      <w:r w:rsidRPr="00BA343B">
        <w:rPr>
          <w:rStyle w:val="14"/>
          <w:sz w:val="24"/>
          <w:szCs w:val="24"/>
          <w:lang w:val="en-US" w:bidi="en-US"/>
        </w:rPr>
        <w:t xml:space="preserve"> </w:t>
      </w:r>
      <w:r w:rsidR="00325051">
        <w:rPr>
          <w:rStyle w:val="14"/>
          <w:sz w:val="24"/>
          <w:szCs w:val="24"/>
          <w:lang w:val="en-US" w:bidi="en-US"/>
        </w:rPr>
        <w:t>Policy</w:t>
      </w:r>
      <w:r w:rsidRPr="00BA343B">
        <w:rPr>
          <w:rStyle w:val="14"/>
          <w:sz w:val="24"/>
          <w:szCs w:val="24"/>
          <w:lang w:val="en-US" w:bidi="en-US"/>
        </w:rPr>
        <w:t>, the person added to the List of Insiders is obliged to:</w:t>
      </w:r>
    </w:p>
    <w:p w14:paraId="71BA34D7" w14:textId="77777777" w:rsidR="00DB3854" w:rsidRPr="00BA343B" w:rsidRDefault="00DB3854" w:rsidP="000A4E8C">
      <w:pPr>
        <w:pStyle w:val="37"/>
        <w:shd w:val="clear" w:color="auto" w:fill="auto"/>
        <w:spacing w:before="0" w:after="0" w:line="276" w:lineRule="auto"/>
        <w:ind w:firstLine="0"/>
        <w:jc w:val="both"/>
        <w:rPr>
          <w:sz w:val="24"/>
          <w:szCs w:val="24"/>
        </w:rPr>
      </w:pPr>
    </w:p>
    <w:p w14:paraId="4BF196E1" w14:textId="77777777" w:rsidR="00E77883" w:rsidRDefault="00E77883" w:rsidP="000A4E8C">
      <w:pPr>
        <w:pStyle w:val="37"/>
        <w:numPr>
          <w:ilvl w:val="0"/>
          <w:numId w:val="27"/>
        </w:numPr>
        <w:shd w:val="clear" w:color="auto" w:fill="auto"/>
        <w:spacing w:before="0" w:after="0" w:line="276" w:lineRule="auto"/>
        <w:ind w:left="709" w:hanging="462"/>
        <w:jc w:val="both"/>
        <w:rPr>
          <w:sz w:val="24"/>
          <w:szCs w:val="24"/>
        </w:rPr>
      </w:pPr>
      <w:r w:rsidRPr="00E77883">
        <w:rPr>
          <w:sz w:val="24"/>
          <w:szCs w:val="24"/>
        </w:rPr>
        <w:t xml:space="preserve">provide the Company with the necessary information to include a person in the insider list; </w:t>
      </w:r>
    </w:p>
    <w:p w14:paraId="5221A06E" w14:textId="0173E7DB" w:rsidR="00E77883" w:rsidRPr="00660681" w:rsidRDefault="00E77883" w:rsidP="000A4E8C">
      <w:pPr>
        <w:pStyle w:val="37"/>
        <w:numPr>
          <w:ilvl w:val="0"/>
          <w:numId w:val="27"/>
        </w:numPr>
        <w:shd w:val="clear" w:color="auto" w:fill="auto"/>
        <w:spacing w:before="0" w:after="0" w:line="276" w:lineRule="auto"/>
        <w:ind w:left="709" w:hanging="462"/>
        <w:jc w:val="both"/>
        <w:rPr>
          <w:rStyle w:val="14"/>
          <w:sz w:val="24"/>
          <w:szCs w:val="24"/>
          <w:shd w:val="clear" w:color="auto" w:fill="auto"/>
          <w:lang w:val="en-US"/>
        </w:rPr>
      </w:pPr>
      <w:r w:rsidRPr="00E77883">
        <w:rPr>
          <w:sz w:val="24"/>
          <w:szCs w:val="24"/>
        </w:rPr>
        <w:t>get acquainted with the Company's documents and newsletters related to the person as an insider;</w:t>
      </w:r>
    </w:p>
    <w:p w14:paraId="0F8A0682" w14:textId="79107518" w:rsidR="00864F25" w:rsidRPr="00BA343B" w:rsidRDefault="00E712D0" w:rsidP="000A4E8C">
      <w:pPr>
        <w:pStyle w:val="37"/>
        <w:numPr>
          <w:ilvl w:val="0"/>
          <w:numId w:val="27"/>
        </w:numPr>
        <w:shd w:val="clear" w:color="auto" w:fill="auto"/>
        <w:spacing w:before="0" w:after="0" w:line="276" w:lineRule="auto"/>
        <w:ind w:left="709" w:hanging="462"/>
        <w:jc w:val="both"/>
        <w:rPr>
          <w:rStyle w:val="14"/>
          <w:sz w:val="24"/>
          <w:szCs w:val="24"/>
          <w:shd w:val="clear" w:color="auto" w:fill="auto"/>
          <w:lang w:val="en-US"/>
        </w:rPr>
      </w:pPr>
      <w:r w:rsidRPr="00BA343B">
        <w:rPr>
          <w:rStyle w:val="14"/>
          <w:sz w:val="24"/>
          <w:szCs w:val="24"/>
          <w:lang w:val="en-US" w:bidi="en-US"/>
        </w:rPr>
        <w:t xml:space="preserve">inform the Company's Officer in advance of his/her intention to communicate the insider information to a person, </w:t>
      </w:r>
      <w:r w:rsidR="00E77883">
        <w:rPr>
          <w:rStyle w:val="14"/>
          <w:sz w:val="24"/>
          <w:szCs w:val="24"/>
          <w:lang w:val="en-US" w:bidi="en-US"/>
        </w:rPr>
        <w:t xml:space="preserve">which not </w:t>
      </w:r>
      <w:r w:rsidRPr="00BA343B">
        <w:rPr>
          <w:rStyle w:val="14"/>
          <w:sz w:val="24"/>
          <w:szCs w:val="24"/>
          <w:lang w:val="en-US" w:bidi="en-US"/>
        </w:rPr>
        <w:t>includ</w:t>
      </w:r>
      <w:r w:rsidR="00E77883">
        <w:rPr>
          <w:rStyle w:val="14"/>
          <w:sz w:val="24"/>
          <w:szCs w:val="24"/>
          <w:lang w:val="en-US" w:bidi="en-US"/>
        </w:rPr>
        <w:t>ed</w:t>
      </w:r>
      <w:r w:rsidRPr="00BA343B">
        <w:rPr>
          <w:rStyle w:val="14"/>
          <w:sz w:val="24"/>
          <w:szCs w:val="24"/>
          <w:lang w:val="en-US" w:bidi="en-US"/>
        </w:rPr>
        <w:t xml:space="preserve"> on the List of the Insiders;</w:t>
      </w:r>
    </w:p>
    <w:p w14:paraId="535B5623" w14:textId="77777777" w:rsidR="00DB3854" w:rsidRPr="00BA343B" w:rsidRDefault="00DB3854" w:rsidP="00660681">
      <w:pPr>
        <w:pStyle w:val="37"/>
        <w:shd w:val="clear" w:color="auto" w:fill="auto"/>
        <w:spacing w:before="0" w:after="0" w:line="276" w:lineRule="auto"/>
        <w:ind w:firstLine="0"/>
        <w:jc w:val="both"/>
        <w:rPr>
          <w:sz w:val="24"/>
          <w:szCs w:val="24"/>
        </w:rPr>
      </w:pPr>
    </w:p>
    <w:p w14:paraId="720463D0" w14:textId="6775D4A6" w:rsidR="00864F25" w:rsidRPr="00BA343B" w:rsidRDefault="00E712D0" w:rsidP="000A4E8C">
      <w:pPr>
        <w:pStyle w:val="37"/>
        <w:numPr>
          <w:ilvl w:val="0"/>
          <w:numId w:val="27"/>
        </w:numPr>
        <w:shd w:val="clear" w:color="auto" w:fill="auto"/>
        <w:spacing w:before="0" w:after="0" w:line="276" w:lineRule="auto"/>
        <w:ind w:left="709" w:hanging="462"/>
        <w:jc w:val="both"/>
        <w:rPr>
          <w:rStyle w:val="14"/>
          <w:sz w:val="24"/>
          <w:szCs w:val="24"/>
          <w:shd w:val="clear" w:color="auto" w:fill="auto"/>
          <w:lang w:val="en-US"/>
        </w:rPr>
      </w:pPr>
      <w:r w:rsidRPr="00BA343B">
        <w:rPr>
          <w:rStyle w:val="14"/>
          <w:sz w:val="24"/>
          <w:szCs w:val="24"/>
          <w:lang w:val="en-US" w:bidi="en-US"/>
        </w:rPr>
        <w:t xml:space="preserve">notify the Company's Officer of any changes in his/her personal data (e.g. change of name, place of residence, </w:t>
      </w:r>
      <w:r w:rsidR="00E77883">
        <w:rPr>
          <w:rStyle w:val="14"/>
          <w:sz w:val="24"/>
          <w:szCs w:val="24"/>
          <w:lang w:val="en-US" w:bidi="en-US"/>
        </w:rPr>
        <w:t>passport data</w:t>
      </w:r>
      <w:r w:rsidRPr="00BA343B">
        <w:rPr>
          <w:rStyle w:val="14"/>
          <w:sz w:val="24"/>
          <w:szCs w:val="24"/>
          <w:lang w:val="en-US" w:bidi="en-US"/>
        </w:rPr>
        <w:t>).</w:t>
      </w:r>
    </w:p>
    <w:p w14:paraId="2D76205E" w14:textId="77777777" w:rsidR="00DB3854" w:rsidRPr="00BA343B" w:rsidRDefault="00DB3854" w:rsidP="000A4E8C">
      <w:pPr>
        <w:pStyle w:val="37"/>
        <w:shd w:val="clear" w:color="auto" w:fill="auto"/>
        <w:spacing w:before="0" w:after="0" w:line="276" w:lineRule="auto"/>
        <w:ind w:left="567" w:firstLine="0"/>
        <w:jc w:val="both"/>
        <w:rPr>
          <w:sz w:val="24"/>
          <w:szCs w:val="24"/>
        </w:rPr>
      </w:pPr>
    </w:p>
    <w:p w14:paraId="27C48F17" w14:textId="10531D68" w:rsidR="00864F25" w:rsidRDefault="00E712D0" w:rsidP="000A4E8C">
      <w:pPr>
        <w:pStyle w:val="37"/>
        <w:shd w:val="clear" w:color="auto" w:fill="auto"/>
        <w:spacing w:before="0" w:after="0" w:line="276" w:lineRule="auto"/>
        <w:ind w:firstLine="0"/>
        <w:jc w:val="both"/>
        <w:rPr>
          <w:sz w:val="24"/>
          <w:szCs w:val="24"/>
          <w:shd w:val="clear" w:color="auto" w:fill="FFFFFF"/>
          <w:lang w:bidi="en-US"/>
        </w:rPr>
      </w:pPr>
      <w:r w:rsidRPr="00BA343B">
        <w:rPr>
          <w:rStyle w:val="14"/>
          <w:sz w:val="24"/>
          <w:szCs w:val="24"/>
          <w:lang w:val="en-US" w:bidi="en-US"/>
        </w:rPr>
        <w:t xml:space="preserve">If the person to whom the insider information is to be communicated is a director or employee of the Company or Group, </w:t>
      </w:r>
      <w:r w:rsidR="00E77883">
        <w:rPr>
          <w:rStyle w:val="14"/>
          <w:sz w:val="24"/>
          <w:szCs w:val="24"/>
          <w:lang w:val="en-US" w:bidi="en-US"/>
        </w:rPr>
        <w:t xml:space="preserve">data of such person shall be informed to </w:t>
      </w:r>
      <w:r w:rsidRPr="00BA343B">
        <w:rPr>
          <w:rStyle w:val="14"/>
          <w:sz w:val="24"/>
          <w:szCs w:val="24"/>
          <w:lang w:val="en-US" w:bidi="en-US"/>
        </w:rPr>
        <w:t xml:space="preserve">the Company's Officer. </w:t>
      </w:r>
      <w:r w:rsidR="00E77883" w:rsidRPr="00E77883">
        <w:rPr>
          <w:sz w:val="24"/>
          <w:szCs w:val="24"/>
          <w:shd w:val="clear" w:color="auto" w:fill="FFFFFF"/>
          <w:lang w:bidi="en-US"/>
        </w:rPr>
        <w:t xml:space="preserve">In any case, </w:t>
      </w:r>
      <w:r w:rsidR="00E77883" w:rsidRPr="00660681">
        <w:rPr>
          <w:sz w:val="24"/>
          <w:szCs w:val="24"/>
          <w:shd w:val="clear" w:color="auto" w:fill="FFFFFF"/>
          <w:lang w:bidi="en-US"/>
        </w:rPr>
        <w:t>the Company's Officer</w:t>
      </w:r>
      <w:r w:rsidR="00E77883" w:rsidRPr="00E77883">
        <w:rPr>
          <w:sz w:val="24"/>
          <w:szCs w:val="24"/>
          <w:shd w:val="clear" w:color="auto" w:fill="FFFFFF"/>
          <w:lang w:bidi="en-US"/>
        </w:rPr>
        <w:t xml:space="preserve"> must be informed of any transfer of insider information indicating the first and last name (in case of transfer of insider information to an individual), the name and address of the company, the phone number of the recipient of insider information (in case of transfer of insider information to a legal entity), as well as the legal grounds for the transfer of insider information. If insider information is transferred to a legal entity on the basis of an agreement concluded by the </w:t>
      </w:r>
      <w:r w:rsidR="00E77883" w:rsidRPr="00E77883">
        <w:rPr>
          <w:sz w:val="24"/>
          <w:szCs w:val="24"/>
          <w:shd w:val="clear" w:color="auto" w:fill="FFFFFF"/>
          <w:lang w:bidi="en-US"/>
        </w:rPr>
        <w:lastRenderedPageBreak/>
        <w:t>Company with such a legal entity, then it is necessary to specify all the data of the legal entity necessary to include it in the list of insiders of the Company, as well as to ensure that such a legal entity fulfills its obligations (contractual or otherwise) to (a) maintain its own list of persons who have access to insider information of the Company and (b) provide such a list at the request of the Company.</w:t>
      </w:r>
      <w:r w:rsidR="009C6531">
        <w:rPr>
          <w:sz w:val="24"/>
          <w:szCs w:val="24"/>
          <w:shd w:val="clear" w:color="auto" w:fill="FFFFFF"/>
          <w:lang w:bidi="en-US"/>
        </w:rPr>
        <w:t xml:space="preserve"> </w:t>
      </w:r>
    </w:p>
    <w:p w14:paraId="2ABAFB85" w14:textId="77777777" w:rsidR="009C6531" w:rsidRDefault="009C6531" w:rsidP="000A4E8C">
      <w:pPr>
        <w:pStyle w:val="37"/>
        <w:shd w:val="clear" w:color="auto" w:fill="auto"/>
        <w:spacing w:before="0" w:after="0" w:line="276" w:lineRule="auto"/>
        <w:ind w:firstLine="0"/>
        <w:jc w:val="both"/>
        <w:rPr>
          <w:sz w:val="24"/>
          <w:szCs w:val="24"/>
          <w:shd w:val="clear" w:color="auto" w:fill="FFFFFF"/>
          <w:lang w:bidi="en-US"/>
        </w:rPr>
      </w:pPr>
    </w:p>
    <w:p w14:paraId="473D31CF" w14:textId="329300BA" w:rsidR="009C6531" w:rsidRPr="00BA343B" w:rsidRDefault="009C6531" w:rsidP="000A4E8C">
      <w:pPr>
        <w:pStyle w:val="37"/>
        <w:shd w:val="clear" w:color="auto" w:fill="auto"/>
        <w:spacing w:before="0" w:after="0" w:line="276" w:lineRule="auto"/>
        <w:ind w:firstLine="0"/>
        <w:jc w:val="both"/>
        <w:rPr>
          <w:rStyle w:val="14"/>
          <w:sz w:val="24"/>
          <w:szCs w:val="24"/>
          <w:lang w:val="en-US"/>
        </w:rPr>
      </w:pPr>
      <w:r w:rsidRPr="009C6531">
        <w:rPr>
          <w:sz w:val="24"/>
          <w:szCs w:val="24"/>
          <w:shd w:val="clear" w:color="auto" w:fill="FFFFFF"/>
        </w:rPr>
        <w:t>Insider information may be transferred to legal entities on the basis of concluded contracts after the inclusion of these persons in the list of insiders of the Company.</w:t>
      </w:r>
    </w:p>
    <w:p w14:paraId="3AB23022" w14:textId="77777777" w:rsidR="00DB3854" w:rsidRPr="00BA343B" w:rsidRDefault="00DB3854" w:rsidP="000A4E8C">
      <w:pPr>
        <w:pStyle w:val="37"/>
        <w:shd w:val="clear" w:color="auto" w:fill="auto"/>
        <w:spacing w:before="0" w:after="0" w:line="276" w:lineRule="auto"/>
        <w:ind w:firstLine="0"/>
        <w:jc w:val="both"/>
        <w:rPr>
          <w:sz w:val="24"/>
          <w:szCs w:val="24"/>
        </w:rPr>
      </w:pPr>
    </w:p>
    <w:p w14:paraId="60ED6CD4" w14:textId="77777777" w:rsidR="00864F25" w:rsidRPr="00BA343B" w:rsidRDefault="00E712D0" w:rsidP="000A4E8C">
      <w:pPr>
        <w:keepNext/>
        <w:keepLines/>
        <w:widowControl w:val="0"/>
        <w:numPr>
          <w:ilvl w:val="0"/>
          <w:numId w:val="21"/>
        </w:numPr>
        <w:tabs>
          <w:tab w:val="left" w:pos="457"/>
        </w:tabs>
        <w:spacing w:after="0"/>
        <w:jc w:val="both"/>
        <w:outlineLvl w:val="2"/>
        <w:rPr>
          <w:rStyle w:val="36"/>
          <w:rFonts w:eastAsiaTheme="minorHAnsi"/>
          <w:b w:val="0"/>
          <w:bCs w:val="0"/>
          <w:color w:val="auto"/>
          <w:sz w:val="24"/>
          <w:szCs w:val="24"/>
          <w:lang w:val="en-US" w:eastAsia="en-US" w:bidi="ar-SA"/>
        </w:rPr>
      </w:pPr>
      <w:bookmarkStart w:id="11" w:name="bookmark11"/>
      <w:r w:rsidRPr="00BA343B">
        <w:rPr>
          <w:rStyle w:val="36"/>
          <w:rFonts w:eastAsiaTheme="minorEastAsia"/>
          <w:sz w:val="24"/>
          <w:szCs w:val="24"/>
          <w:lang w:val="en-US" w:bidi="en-US"/>
        </w:rPr>
        <w:t>CLOSED PERIODS</w:t>
      </w:r>
      <w:bookmarkEnd w:id="11"/>
    </w:p>
    <w:p w14:paraId="0F74F11D" w14:textId="77777777" w:rsidR="00DB3854" w:rsidRPr="00BA343B" w:rsidRDefault="00DB3854" w:rsidP="000A4E8C">
      <w:pPr>
        <w:keepNext/>
        <w:keepLines/>
        <w:widowControl w:val="0"/>
        <w:tabs>
          <w:tab w:val="left" w:pos="457"/>
        </w:tabs>
        <w:spacing w:after="0"/>
        <w:jc w:val="both"/>
        <w:outlineLvl w:val="2"/>
        <w:rPr>
          <w:rFonts w:ascii="Times New Roman" w:hAnsi="Times New Roman" w:cs="Times New Roman"/>
          <w:sz w:val="24"/>
          <w:szCs w:val="24"/>
        </w:rPr>
      </w:pPr>
    </w:p>
    <w:p w14:paraId="14528ED3" w14:textId="77777777" w:rsidR="00864F25" w:rsidRPr="00BA343B" w:rsidRDefault="00E712D0" w:rsidP="000A4E8C">
      <w:pPr>
        <w:keepNext/>
        <w:keepLines/>
        <w:widowControl w:val="0"/>
        <w:numPr>
          <w:ilvl w:val="0"/>
          <w:numId w:val="28"/>
        </w:numPr>
        <w:tabs>
          <w:tab w:val="left" w:pos="284"/>
        </w:tabs>
        <w:spacing w:after="0"/>
        <w:jc w:val="both"/>
        <w:outlineLvl w:val="2"/>
        <w:rPr>
          <w:rStyle w:val="36"/>
          <w:rFonts w:eastAsiaTheme="minorEastAsia"/>
          <w:b w:val="0"/>
          <w:bCs w:val="0"/>
          <w:color w:val="auto"/>
          <w:sz w:val="24"/>
          <w:szCs w:val="24"/>
          <w:lang w:val="en-US" w:eastAsia="en-GB" w:bidi="ar-SA"/>
        </w:rPr>
      </w:pPr>
      <w:bookmarkStart w:id="12" w:name="bookmark12"/>
      <w:r w:rsidRPr="00BA343B">
        <w:rPr>
          <w:rStyle w:val="36"/>
          <w:rFonts w:eastAsiaTheme="minorEastAsia"/>
          <w:sz w:val="24"/>
          <w:szCs w:val="24"/>
          <w:lang w:val="en-US" w:bidi="en-US"/>
        </w:rPr>
        <w:t xml:space="preserve"> Application</w:t>
      </w:r>
      <w:bookmarkEnd w:id="12"/>
    </w:p>
    <w:p w14:paraId="3E3DEB5A" w14:textId="77777777" w:rsidR="000A4E8C" w:rsidRPr="00BA343B" w:rsidRDefault="000A4E8C" w:rsidP="000A4E8C">
      <w:pPr>
        <w:keepNext/>
        <w:keepLines/>
        <w:widowControl w:val="0"/>
        <w:tabs>
          <w:tab w:val="left" w:pos="284"/>
        </w:tabs>
        <w:spacing w:after="0"/>
        <w:jc w:val="both"/>
        <w:outlineLvl w:val="2"/>
        <w:rPr>
          <w:rFonts w:ascii="Times New Roman" w:hAnsi="Times New Roman" w:cs="Times New Roman"/>
          <w:sz w:val="24"/>
          <w:szCs w:val="24"/>
        </w:rPr>
      </w:pPr>
    </w:p>
    <w:p w14:paraId="687AA619" w14:textId="65FA833D"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This Section VI shall apply to all Directors (as this term is defined in Section VII(a)), </w:t>
      </w:r>
      <w:r w:rsidR="00DB3854" w:rsidRPr="00BA343B">
        <w:rPr>
          <w:sz w:val="24"/>
          <w:szCs w:val="24"/>
          <w:lang w:bidi="en-US"/>
        </w:rPr>
        <w:t xml:space="preserve">persons with a supervisor responsibility, </w:t>
      </w:r>
      <w:r w:rsidRPr="00BA343B">
        <w:rPr>
          <w:rStyle w:val="14"/>
          <w:sz w:val="24"/>
          <w:szCs w:val="24"/>
          <w:lang w:val="en-US" w:bidi="en-US"/>
        </w:rPr>
        <w:t>senior managers and group employees (</w:t>
      </w:r>
      <w:r w:rsidRPr="00704462">
        <w:rPr>
          <w:rStyle w:val="14"/>
          <w:sz w:val="24"/>
          <w:szCs w:val="24"/>
          <w:lang w:val="en-US" w:bidi="en-US"/>
        </w:rPr>
        <w:t>the</w:t>
      </w:r>
      <w:r w:rsidRPr="00BA343B">
        <w:rPr>
          <w:rStyle w:val="14"/>
          <w:b/>
          <w:sz w:val="24"/>
          <w:szCs w:val="24"/>
          <w:lang w:val="en-US" w:bidi="en-US"/>
        </w:rPr>
        <w:t xml:space="preserve"> "</w:t>
      </w:r>
      <w:r w:rsidR="003A7B9A">
        <w:rPr>
          <w:rStyle w:val="14"/>
          <w:b/>
          <w:sz w:val="24"/>
          <w:szCs w:val="24"/>
          <w:lang w:val="en-US" w:bidi="en-US"/>
        </w:rPr>
        <w:t>Restricted</w:t>
      </w:r>
      <w:r w:rsidRPr="00BA343B">
        <w:rPr>
          <w:rStyle w:val="14"/>
          <w:b/>
          <w:sz w:val="24"/>
          <w:szCs w:val="24"/>
          <w:lang w:val="en-US" w:bidi="en-US"/>
        </w:rPr>
        <w:t xml:space="preserve"> persons</w:t>
      </w:r>
      <w:r w:rsidRPr="00BA343B">
        <w:rPr>
          <w:rStyle w:val="14"/>
          <w:sz w:val="24"/>
          <w:szCs w:val="24"/>
          <w:lang w:val="en-US" w:bidi="en-US"/>
        </w:rPr>
        <w:t>").</w:t>
      </w:r>
    </w:p>
    <w:p w14:paraId="4442F515" w14:textId="77777777" w:rsidR="00DB3854" w:rsidRPr="00BA343B" w:rsidRDefault="00DB3854" w:rsidP="000A4E8C">
      <w:pPr>
        <w:pStyle w:val="37"/>
        <w:shd w:val="clear" w:color="auto" w:fill="auto"/>
        <w:spacing w:before="0" w:after="0" w:line="276" w:lineRule="auto"/>
        <w:ind w:firstLine="0"/>
        <w:jc w:val="both"/>
        <w:rPr>
          <w:sz w:val="24"/>
          <w:szCs w:val="24"/>
        </w:rPr>
      </w:pPr>
    </w:p>
    <w:p w14:paraId="57C104F6" w14:textId="77777777" w:rsidR="00864F25" w:rsidRPr="00BA343B" w:rsidRDefault="00E712D0" w:rsidP="000A4E8C">
      <w:pPr>
        <w:keepNext/>
        <w:keepLines/>
        <w:widowControl w:val="0"/>
        <w:numPr>
          <w:ilvl w:val="0"/>
          <w:numId w:val="28"/>
        </w:numPr>
        <w:tabs>
          <w:tab w:val="left" w:pos="284"/>
        </w:tabs>
        <w:spacing w:after="0"/>
        <w:jc w:val="both"/>
        <w:outlineLvl w:val="2"/>
        <w:rPr>
          <w:rStyle w:val="36"/>
          <w:rFonts w:eastAsiaTheme="minorHAnsi"/>
          <w:b w:val="0"/>
          <w:bCs w:val="0"/>
          <w:color w:val="auto"/>
          <w:sz w:val="24"/>
          <w:szCs w:val="24"/>
          <w:lang w:val="en-US" w:eastAsia="en-US" w:bidi="ar-SA"/>
        </w:rPr>
      </w:pPr>
      <w:bookmarkStart w:id="13" w:name="bookmark13"/>
      <w:r w:rsidRPr="00BA343B">
        <w:rPr>
          <w:rStyle w:val="36"/>
          <w:rFonts w:eastAsiaTheme="minorEastAsia"/>
          <w:sz w:val="24"/>
          <w:szCs w:val="24"/>
          <w:lang w:val="en-US" w:bidi="en-US"/>
        </w:rPr>
        <w:t xml:space="preserve"> Closed periods </w:t>
      </w:r>
      <w:bookmarkEnd w:id="13"/>
      <w:r w:rsidRPr="00BA343B">
        <w:rPr>
          <w:rStyle w:val="aa"/>
          <w:rFonts w:ascii="Times New Roman" w:eastAsia="Times New Roman" w:hAnsi="Times New Roman" w:cs="Times New Roman"/>
          <w:sz w:val="24"/>
          <w:szCs w:val="24"/>
          <w:lang w:bidi="en-US"/>
        </w:rPr>
        <w:footnoteReference w:id="5"/>
      </w:r>
    </w:p>
    <w:p w14:paraId="22E84582" w14:textId="77777777" w:rsidR="000A4E8C" w:rsidRPr="00BA343B" w:rsidRDefault="000A4E8C" w:rsidP="000A4E8C">
      <w:pPr>
        <w:keepNext/>
        <w:keepLines/>
        <w:widowControl w:val="0"/>
        <w:tabs>
          <w:tab w:val="left" w:pos="284"/>
        </w:tabs>
        <w:spacing w:after="0"/>
        <w:jc w:val="both"/>
        <w:outlineLvl w:val="2"/>
        <w:rPr>
          <w:rStyle w:val="14"/>
          <w:rFonts w:eastAsiaTheme="minorHAnsi"/>
          <w:color w:val="auto"/>
          <w:sz w:val="24"/>
          <w:szCs w:val="24"/>
          <w:shd w:val="clear" w:color="auto" w:fill="auto"/>
          <w:lang w:val="en-US" w:eastAsia="en-US" w:bidi="ar-SA"/>
        </w:rPr>
      </w:pPr>
    </w:p>
    <w:p w14:paraId="43BF5488" w14:textId="068A9560" w:rsidR="00864F25" w:rsidRPr="00BA343B" w:rsidRDefault="00E712D0" w:rsidP="000A4E8C">
      <w:pPr>
        <w:spacing w:after="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Closed periods</w:t>
      </w:r>
      <w:r w:rsidR="00645BF5">
        <w:rPr>
          <w:rFonts w:ascii="Times New Roman" w:eastAsia="Times New Roman" w:hAnsi="Times New Roman" w:cs="Times New Roman"/>
          <w:sz w:val="24"/>
          <w:szCs w:val="24"/>
          <w:lang w:bidi="en-US"/>
        </w:rPr>
        <w:t xml:space="preserve"> </w:t>
      </w:r>
      <w:r w:rsidRPr="00BA343B">
        <w:rPr>
          <w:rFonts w:ascii="Times New Roman" w:eastAsia="Times New Roman" w:hAnsi="Times New Roman" w:cs="Times New Roman"/>
          <w:sz w:val="24"/>
          <w:szCs w:val="24"/>
          <w:lang w:bidi="en-US"/>
        </w:rPr>
        <w:t>applie</w:t>
      </w:r>
      <w:r w:rsidR="00645BF5">
        <w:rPr>
          <w:rFonts w:ascii="Times New Roman" w:eastAsia="Times New Roman" w:hAnsi="Times New Roman" w:cs="Times New Roman"/>
          <w:sz w:val="24"/>
          <w:szCs w:val="24"/>
          <w:lang w:bidi="en-US"/>
        </w:rPr>
        <w:t xml:space="preserve">d </w:t>
      </w:r>
      <w:r w:rsidR="0048654F">
        <w:rPr>
          <w:rFonts w:ascii="Times New Roman" w:eastAsia="Times New Roman" w:hAnsi="Times New Roman" w:cs="Times New Roman"/>
          <w:sz w:val="24"/>
          <w:szCs w:val="24"/>
          <w:lang w:bidi="en-US"/>
        </w:rPr>
        <w:t xml:space="preserve">to </w:t>
      </w:r>
      <w:r w:rsidR="00645BF5">
        <w:rPr>
          <w:rFonts w:ascii="Times New Roman" w:eastAsia="Times New Roman" w:hAnsi="Times New Roman" w:cs="Times New Roman"/>
          <w:sz w:val="24"/>
          <w:szCs w:val="24"/>
          <w:lang w:bidi="en-US"/>
        </w:rPr>
        <w:t>the Company</w:t>
      </w:r>
      <w:r w:rsidRPr="00BA343B">
        <w:rPr>
          <w:rFonts w:ascii="Times New Roman" w:eastAsia="Times New Roman" w:hAnsi="Times New Roman" w:cs="Times New Roman"/>
          <w:sz w:val="24"/>
          <w:szCs w:val="24"/>
          <w:lang w:bidi="en-US"/>
        </w:rPr>
        <w:t xml:space="preserve">, are indicated in the </w:t>
      </w:r>
      <w:r w:rsidR="00F470D1">
        <w:rPr>
          <w:rFonts w:ascii="Times New Roman" w:eastAsia="Times New Roman" w:hAnsi="Times New Roman" w:cs="Times New Roman"/>
          <w:sz w:val="24"/>
          <w:szCs w:val="24"/>
          <w:lang w:bidi="en-US"/>
        </w:rPr>
        <w:t xml:space="preserve">Company’s </w:t>
      </w:r>
      <w:r w:rsidRPr="00BA343B">
        <w:rPr>
          <w:rFonts w:ascii="Times New Roman" w:eastAsia="Times New Roman" w:hAnsi="Times New Roman" w:cs="Times New Roman"/>
          <w:sz w:val="24"/>
          <w:szCs w:val="24"/>
          <w:lang w:bidi="en-US"/>
        </w:rPr>
        <w:t xml:space="preserve">corporate calendar; </w:t>
      </w:r>
      <w:r w:rsidR="0048654F">
        <w:rPr>
          <w:rFonts w:ascii="Times New Roman" w:eastAsia="Times New Roman" w:hAnsi="Times New Roman" w:cs="Times New Roman"/>
          <w:sz w:val="24"/>
          <w:szCs w:val="24"/>
          <w:lang w:bidi="en-US"/>
        </w:rPr>
        <w:t>currently</w:t>
      </w:r>
      <w:r w:rsidRPr="00BA343B">
        <w:rPr>
          <w:rFonts w:ascii="Times New Roman" w:eastAsia="Times New Roman" w:hAnsi="Times New Roman" w:cs="Times New Roman"/>
          <w:sz w:val="24"/>
          <w:szCs w:val="24"/>
          <w:lang w:bidi="en-US"/>
        </w:rPr>
        <w:t xml:space="preserve">, the </w:t>
      </w:r>
      <w:r w:rsidR="0048654F">
        <w:rPr>
          <w:rFonts w:ascii="Times New Roman" w:eastAsia="Times New Roman" w:hAnsi="Times New Roman" w:cs="Times New Roman"/>
          <w:sz w:val="24"/>
          <w:szCs w:val="24"/>
          <w:lang w:bidi="en-US"/>
        </w:rPr>
        <w:t xml:space="preserve">below </w:t>
      </w:r>
      <w:r w:rsidRPr="00BA343B">
        <w:rPr>
          <w:rFonts w:ascii="Times New Roman" w:eastAsia="Times New Roman" w:hAnsi="Times New Roman" w:cs="Times New Roman"/>
          <w:sz w:val="24"/>
          <w:szCs w:val="24"/>
          <w:lang w:bidi="en-US"/>
        </w:rPr>
        <w:t xml:space="preserve">Closed periods </w:t>
      </w:r>
      <w:r w:rsidR="001F4F96">
        <w:rPr>
          <w:rFonts w:ascii="Times New Roman" w:eastAsia="Times New Roman" w:hAnsi="Times New Roman" w:cs="Times New Roman"/>
          <w:sz w:val="24"/>
          <w:szCs w:val="24"/>
          <w:lang w:bidi="en-US"/>
        </w:rPr>
        <w:t>apply</w:t>
      </w:r>
      <w:r w:rsidRPr="00BA343B">
        <w:rPr>
          <w:rFonts w:ascii="Times New Roman" w:eastAsia="Times New Roman" w:hAnsi="Times New Roman" w:cs="Times New Roman"/>
          <w:sz w:val="24"/>
          <w:szCs w:val="24"/>
          <w:lang w:bidi="en-US"/>
        </w:rPr>
        <w:t>:</w:t>
      </w:r>
    </w:p>
    <w:p w14:paraId="1E1ACA1D" w14:textId="77777777" w:rsidR="00864F25" w:rsidRPr="00BA343B" w:rsidRDefault="00864F25" w:rsidP="000A4E8C">
      <w:pPr>
        <w:spacing w:after="0"/>
        <w:jc w:val="both"/>
        <w:rPr>
          <w:rFonts w:ascii="Times New Roman" w:hAnsi="Times New Roman" w:cs="Times New Roman"/>
          <w:sz w:val="24"/>
          <w:szCs w:val="24"/>
        </w:rPr>
      </w:pPr>
    </w:p>
    <w:p w14:paraId="04C872CF" w14:textId="77777777" w:rsidR="00864F25" w:rsidRPr="00BA343B" w:rsidRDefault="00E712D0" w:rsidP="000A4E8C">
      <w:pPr>
        <w:pStyle w:val="a7"/>
        <w:numPr>
          <w:ilvl w:val="0"/>
          <w:numId w:val="3"/>
        </w:numPr>
        <w:spacing w:after="0"/>
        <w:ind w:left="426"/>
        <w:contextualSpacing w:val="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a period from 1 January until the Company makes a preliminary announcement of its annual results;</w:t>
      </w:r>
    </w:p>
    <w:p w14:paraId="18E9327D" w14:textId="77777777" w:rsidR="008E2946" w:rsidRPr="00BA343B" w:rsidRDefault="008E2946" w:rsidP="008E2946">
      <w:pPr>
        <w:pStyle w:val="a7"/>
        <w:spacing w:after="0"/>
        <w:ind w:left="426"/>
        <w:contextualSpacing w:val="0"/>
        <w:jc w:val="both"/>
        <w:rPr>
          <w:rFonts w:ascii="Times New Roman" w:hAnsi="Times New Roman" w:cs="Times New Roman"/>
          <w:sz w:val="24"/>
          <w:szCs w:val="24"/>
        </w:rPr>
      </w:pPr>
    </w:p>
    <w:p w14:paraId="45429D3B" w14:textId="77777777" w:rsidR="00864F25" w:rsidRPr="00BA343B" w:rsidRDefault="00E712D0" w:rsidP="000A4E8C">
      <w:pPr>
        <w:pStyle w:val="a7"/>
        <w:numPr>
          <w:ilvl w:val="0"/>
          <w:numId w:val="3"/>
        </w:numPr>
        <w:spacing w:after="0"/>
        <w:ind w:left="426"/>
        <w:contextualSpacing w:val="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a 30-days period last preceding the publication of the Company's annual financial statement;</w:t>
      </w:r>
    </w:p>
    <w:p w14:paraId="2796C6A3" w14:textId="77777777" w:rsidR="00864F25" w:rsidRPr="00BA343B" w:rsidRDefault="00864F25" w:rsidP="000A4E8C">
      <w:pPr>
        <w:pStyle w:val="a7"/>
        <w:spacing w:after="0"/>
        <w:ind w:left="426"/>
        <w:contextualSpacing w:val="0"/>
        <w:jc w:val="both"/>
        <w:rPr>
          <w:rFonts w:ascii="Times New Roman" w:hAnsi="Times New Roman" w:cs="Times New Roman"/>
          <w:sz w:val="24"/>
          <w:szCs w:val="24"/>
        </w:rPr>
      </w:pPr>
    </w:p>
    <w:p w14:paraId="5E4F2BC3" w14:textId="77777777" w:rsidR="00864F25" w:rsidRPr="00BA343B" w:rsidRDefault="00E712D0" w:rsidP="000A4E8C">
      <w:pPr>
        <w:pStyle w:val="a7"/>
        <w:numPr>
          <w:ilvl w:val="0"/>
          <w:numId w:val="3"/>
        </w:numPr>
        <w:spacing w:after="0"/>
        <w:ind w:left="426"/>
        <w:contextualSpacing w:val="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a 30-days period last preceding the publication of the interim (semi-annual report, quarterly, or other) financial statements by the Company; and</w:t>
      </w:r>
    </w:p>
    <w:p w14:paraId="1E4EBBCC" w14:textId="77777777" w:rsidR="008E2946" w:rsidRPr="00BA343B" w:rsidRDefault="008E2946" w:rsidP="008E2946">
      <w:pPr>
        <w:spacing w:after="0"/>
        <w:jc w:val="both"/>
        <w:rPr>
          <w:rFonts w:ascii="Times New Roman" w:hAnsi="Times New Roman" w:cs="Times New Roman"/>
          <w:sz w:val="24"/>
          <w:szCs w:val="24"/>
        </w:rPr>
      </w:pPr>
    </w:p>
    <w:p w14:paraId="4D87406C" w14:textId="30FFB8FE" w:rsidR="00864F25" w:rsidRPr="00BA343B" w:rsidRDefault="00E712D0" w:rsidP="000A4E8C">
      <w:pPr>
        <w:pStyle w:val="a7"/>
        <w:numPr>
          <w:ilvl w:val="0"/>
          <w:numId w:val="3"/>
        </w:numPr>
        <w:spacing w:after="0"/>
        <w:ind w:left="426"/>
        <w:contextualSpacing w:val="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 xml:space="preserve">period from December 25 </w:t>
      </w:r>
      <w:r w:rsidR="00C06F66" w:rsidRPr="00BA343B">
        <w:rPr>
          <w:rFonts w:ascii="Times New Roman" w:eastAsia="Times New Roman" w:hAnsi="Times New Roman" w:cs="Times New Roman"/>
          <w:sz w:val="24"/>
          <w:szCs w:val="24"/>
          <w:lang w:bidi="en-US"/>
        </w:rPr>
        <w:t>through</w:t>
      </w:r>
      <w:r w:rsidRPr="00BA343B">
        <w:rPr>
          <w:rFonts w:ascii="Times New Roman" w:eastAsia="Times New Roman" w:hAnsi="Times New Roman" w:cs="Times New Roman"/>
          <w:sz w:val="24"/>
          <w:szCs w:val="24"/>
          <w:lang w:bidi="en-US"/>
        </w:rPr>
        <w:t xml:space="preserve"> the end of the year inclusively.</w:t>
      </w:r>
    </w:p>
    <w:p w14:paraId="58BF5BBB" w14:textId="77777777" w:rsidR="00864F25" w:rsidRPr="00BA343B" w:rsidRDefault="00864F25" w:rsidP="000A4E8C">
      <w:pPr>
        <w:spacing w:after="0"/>
        <w:jc w:val="both"/>
        <w:rPr>
          <w:rFonts w:ascii="Times New Roman" w:hAnsi="Times New Roman" w:cs="Times New Roman"/>
          <w:sz w:val="24"/>
          <w:szCs w:val="24"/>
        </w:rPr>
      </w:pPr>
    </w:p>
    <w:p w14:paraId="402EEF5F" w14:textId="0D912585" w:rsidR="00864F25" w:rsidRPr="00BA343B" w:rsidRDefault="00E712D0" w:rsidP="000A4E8C">
      <w:pPr>
        <w:keepNext/>
        <w:keepLines/>
        <w:tabs>
          <w:tab w:val="left" w:pos="284"/>
        </w:tabs>
        <w:spacing w:after="0"/>
        <w:rPr>
          <w:rStyle w:val="36"/>
          <w:rFonts w:eastAsiaTheme="minorHAnsi"/>
          <w:bCs w:val="0"/>
          <w:sz w:val="24"/>
          <w:szCs w:val="24"/>
          <w:lang w:val="en-US"/>
        </w:rPr>
      </w:pPr>
      <w:bookmarkStart w:id="14" w:name="bookmark14"/>
      <w:r w:rsidRPr="00BA343B">
        <w:rPr>
          <w:rStyle w:val="36"/>
          <w:rFonts w:eastAsiaTheme="minorEastAsia"/>
          <w:sz w:val="24"/>
          <w:szCs w:val="24"/>
          <w:lang w:val="en-US" w:bidi="en-US"/>
        </w:rPr>
        <w:t>с.</w:t>
      </w:r>
      <w:r w:rsidRPr="00BA343B">
        <w:rPr>
          <w:rStyle w:val="36"/>
          <w:rFonts w:eastAsiaTheme="minorEastAsia"/>
          <w:sz w:val="24"/>
          <w:szCs w:val="24"/>
          <w:lang w:val="en-US" w:bidi="en-US"/>
        </w:rPr>
        <w:tab/>
        <w:t xml:space="preserve">Restrictions </w:t>
      </w:r>
      <w:r w:rsidR="006657A3">
        <w:rPr>
          <w:rStyle w:val="36"/>
          <w:rFonts w:eastAsiaTheme="minorEastAsia"/>
          <w:sz w:val="24"/>
          <w:szCs w:val="24"/>
          <w:lang w:val="en-US" w:bidi="en-US"/>
        </w:rPr>
        <w:t>within the</w:t>
      </w:r>
      <w:r w:rsidR="006657A3" w:rsidRPr="00BA343B">
        <w:rPr>
          <w:rStyle w:val="36"/>
          <w:rFonts w:eastAsiaTheme="minorEastAsia"/>
          <w:sz w:val="24"/>
          <w:szCs w:val="24"/>
          <w:lang w:val="en-US" w:bidi="en-US"/>
        </w:rPr>
        <w:t xml:space="preserve"> </w:t>
      </w:r>
      <w:r w:rsidRPr="00BA343B">
        <w:rPr>
          <w:rStyle w:val="36"/>
          <w:rFonts w:eastAsiaTheme="minorEastAsia"/>
          <w:sz w:val="24"/>
          <w:szCs w:val="24"/>
          <w:lang w:val="en-US" w:bidi="en-US"/>
        </w:rPr>
        <w:t>Closed Periods</w:t>
      </w:r>
      <w:bookmarkEnd w:id="14"/>
    </w:p>
    <w:p w14:paraId="63A1F291" w14:textId="77777777" w:rsidR="00864F25" w:rsidRPr="00BA343B" w:rsidRDefault="00864F25" w:rsidP="000A4E8C">
      <w:pPr>
        <w:keepNext/>
        <w:keepLines/>
        <w:tabs>
          <w:tab w:val="left" w:pos="279"/>
        </w:tabs>
        <w:spacing w:after="0"/>
        <w:rPr>
          <w:rFonts w:ascii="Times New Roman" w:hAnsi="Times New Roman" w:cs="Times New Roman"/>
          <w:sz w:val="24"/>
          <w:szCs w:val="24"/>
        </w:rPr>
      </w:pPr>
    </w:p>
    <w:p w14:paraId="56E38376" w14:textId="00CF4E57"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During the Closed Periods </w:t>
      </w:r>
      <w:r w:rsidR="00947275">
        <w:rPr>
          <w:rStyle w:val="14"/>
          <w:sz w:val="24"/>
          <w:szCs w:val="24"/>
          <w:lang w:val="en-US" w:bidi="en-US"/>
        </w:rPr>
        <w:t>listed</w:t>
      </w:r>
      <w:r w:rsidRPr="00BA343B">
        <w:rPr>
          <w:rStyle w:val="14"/>
          <w:sz w:val="24"/>
          <w:szCs w:val="24"/>
          <w:lang w:val="en-US" w:bidi="en-US"/>
        </w:rPr>
        <w:t xml:space="preserve"> above, the </w:t>
      </w:r>
      <w:r w:rsidR="008E5B7D">
        <w:rPr>
          <w:rStyle w:val="14"/>
          <w:sz w:val="24"/>
          <w:szCs w:val="24"/>
          <w:lang w:val="en-US" w:bidi="en-US"/>
        </w:rPr>
        <w:t>Restricted persons</w:t>
      </w:r>
      <w:r w:rsidRPr="00BA343B">
        <w:rPr>
          <w:rStyle w:val="14"/>
          <w:sz w:val="24"/>
          <w:szCs w:val="24"/>
          <w:lang w:val="en-US" w:bidi="en-US"/>
        </w:rPr>
        <w:t xml:space="preserve"> are not allowed to perform the following actions in relation to the Company's securities:</w:t>
      </w:r>
    </w:p>
    <w:p w14:paraId="71371716" w14:textId="77777777" w:rsidR="00762B0D" w:rsidRPr="00BA343B" w:rsidRDefault="00762B0D" w:rsidP="000A4E8C">
      <w:pPr>
        <w:pStyle w:val="37"/>
        <w:shd w:val="clear" w:color="auto" w:fill="auto"/>
        <w:spacing w:before="0" w:after="0" w:line="276" w:lineRule="auto"/>
        <w:ind w:firstLine="0"/>
        <w:jc w:val="both"/>
        <w:rPr>
          <w:sz w:val="24"/>
          <w:szCs w:val="24"/>
        </w:rPr>
      </w:pPr>
    </w:p>
    <w:p w14:paraId="697DA34C" w14:textId="7415AE7B" w:rsidR="00864F25" w:rsidRPr="00BA343B" w:rsidRDefault="00E712D0" w:rsidP="000A4E8C">
      <w:pPr>
        <w:pStyle w:val="a7"/>
        <w:numPr>
          <w:ilvl w:val="0"/>
          <w:numId w:val="3"/>
        </w:numPr>
        <w:spacing w:after="0"/>
        <w:ind w:left="426" w:hanging="284"/>
        <w:contextualSpacing w:val="0"/>
        <w:jc w:val="both"/>
        <w:rPr>
          <w:rStyle w:val="14"/>
          <w:rFonts w:eastAsiaTheme="minorHAnsi"/>
          <w:color w:val="auto"/>
          <w:sz w:val="24"/>
          <w:szCs w:val="24"/>
          <w:shd w:val="clear" w:color="auto" w:fill="auto"/>
          <w:lang w:val="en-US" w:eastAsia="en-US" w:bidi="ar-SA"/>
        </w:rPr>
      </w:pPr>
      <w:r w:rsidRPr="00BA343B">
        <w:rPr>
          <w:rStyle w:val="14"/>
          <w:rFonts w:eastAsiaTheme="minorEastAsia"/>
          <w:sz w:val="24"/>
          <w:szCs w:val="24"/>
          <w:lang w:val="en-US" w:bidi="en-US"/>
        </w:rPr>
        <w:lastRenderedPageBreak/>
        <w:t xml:space="preserve">to acquire, dispose of or otherwise enter into agreements to acquire or otherwise dispose of ordinary shares (or class A shares, </w:t>
      </w:r>
      <w:r w:rsidR="001A0C4F">
        <w:rPr>
          <w:rStyle w:val="14"/>
          <w:rFonts w:eastAsiaTheme="minorEastAsia"/>
          <w:sz w:val="24"/>
          <w:szCs w:val="24"/>
          <w:lang w:val="en-US" w:bidi="en-US"/>
        </w:rPr>
        <w:t>if applicable</w:t>
      </w:r>
      <w:r w:rsidRPr="00BA343B">
        <w:rPr>
          <w:rStyle w:val="14"/>
          <w:rFonts w:eastAsiaTheme="minorEastAsia"/>
          <w:sz w:val="24"/>
          <w:szCs w:val="24"/>
          <w:lang w:val="en-US" w:bidi="en-US"/>
        </w:rPr>
        <w:t>)</w:t>
      </w:r>
      <w:r w:rsidR="0048654F">
        <w:rPr>
          <w:rStyle w:val="14"/>
          <w:rFonts w:eastAsiaTheme="minorEastAsia"/>
          <w:sz w:val="24"/>
          <w:szCs w:val="24"/>
          <w:lang w:val="en-US" w:bidi="en-US"/>
        </w:rPr>
        <w:t xml:space="preserve"> or</w:t>
      </w:r>
      <w:r w:rsidRPr="00BA343B">
        <w:rPr>
          <w:rStyle w:val="14"/>
          <w:rFonts w:eastAsiaTheme="minorEastAsia"/>
          <w:sz w:val="24"/>
          <w:szCs w:val="24"/>
          <w:lang w:val="en-US" w:bidi="en-US"/>
        </w:rPr>
        <w:t xml:space="preserve"> GDRs;</w:t>
      </w:r>
    </w:p>
    <w:p w14:paraId="13EE81A4" w14:textId="77777777" w:rsidR="00762B0D" w:rsidRPr="00BA343B" w:rsidRDefault="00762B0D" w:rsidP="000A4E8C">
      <w:pPr>
        <w:pStyle w:val="a7"/>
        <w:spacing w:after="0"/>
        <w:ind w:left="426"/>
        <w:contextualSpacing w:val="0"/>
        <w:jc w:val="both"/>
        <w:rPr>
          <w:rFonts w:ascii="Times New Roman" w:hAnsi="Times New Roman" w:cs="Times New Roman"/>
          <w:sz w:val="24"/>
          <w:szCs w:val="24"/>
        </w:rPr>
      </w:pPr>
    </w:p>
    <w:p w14:paraId="3FF01AB0" w14:textId="19ACCBA1" w:rsidR="00864F25" w:rsidRPr="00BA343B" w:rsidRDefault="00E712D0" w:rsidP="000A4E8C">
      <w:pPr>
        <w:pStyle w:val="a7"/>
        <w:numPr>
          <w:ilvl w:val="0"/>
          <w:numId w:val="3"/>
        </w:numPr>
        <w:spacing w:after="0"/>
        <w:ind w:left="426" w:hanging="284"/>
        <w:contextualSpacing w:val="0"/>
        <w:jc w:val="both"/>
        <w:rPr>
          <w:rStyle w:val="14"/>
          <w:rFonts w:eastAsiaTheme="minorHAnsi"/>
          <w:sz w:val="24"/>
          <w:szCs w:val="24"/>
          <w:lang w:val="en-US"/>
        </w:rPr>
      </w:pPr>
      <w:r w:rsidRPr="00BA343B">
        <w:rPr>
          <w:rStyle w:val="14"/>
          <w:rFonts w:eastAsiaTheme="minorEastAsia"/>
          <w:sz w:val="24"/>
          <w:szCs w:val="24"/>
          <w:lang w:val="en-US" w:bidi="en-US"/>
        </w:rPr>
        <w:t>to enter into a contract (including a contract for price differences) with a purpose to secure a profit or avoid losses as a result of ordinary shares price fluctuations (or class A shares, as appropriate)</w:t>
      </w:r>
      <w:r w:rsidR="0048654F">
        <w:rPr>
          <w:rStyle w:val="14"/>
          <w:rFonts w:eastAsiaTheme="minorEastAsia"/>
          <w:sz w:val="24"/>
          <w:szCs w:val="24"/>
          <w:lang w:val="en-US" w:bidi="en-US"/>
        </w:rPr>
        <w:t xml:space="preserve"> or</w:t>
      </w:r>
      <w:r w:rsidRPr="00BA343B">
        <w:rPr>
          <w:rStyle w:val="14"/>
          <w:rFonts w:eastAsiaTheme="minorEastAsia"/>
          <w:sz w:val="24"/>
          <w:szCs w:val="24"/>
          <w:lang w:val="en-US" w:bidi="en-US"/>
        </w:rPr>
        <w:t xml:space="preserve"> GDRs;</w:t>
      </w:r>
    </w:p>
    <w:p w14:paraId="793CAEEC" w14:textId="77777777" w:rsidR="00762B0D" w:rsidRPr="00BA343B" w:rsidRDefault="00762B0D" w:rsidP="000A4E8C">
      <w:pPr>
        <w:pStyle w:val="a7"/>
        <w:spacing w:after="0"/>
        <w:ind w:left="426" w:hanging="284"/>
        <w:contextualSpacing w:val="0"/>
        <w:jc w:val="both"/>
        <w:rPr>
          <w:rStyle w:val="14"/>
          <w:rFonts w:eastAsiaTheme="minorHAnsi"/>
          <w:sz w:val="24"/>
          <w:szCs w:val="24"/>
          <w:lang w:val="en-US"/>
        </w:rPr>
      </w:pPr>
    </w:p>
    <w:p w14:paraId="280F7D89" w14:textId="41F07807" w:rsidR="00762B0D" w:rsidRPr="00BA343B" w:rsidRDefault="00E712D0" w:rsidP="000A4E8C">
      <w:pPr>
        <w:pStyle w:val="a7"/>
        <w:numPr>
          <w:ilvl w:val="0"/>
          <w:numId w:val="3"/>
        </w:numPr>
        <w:spacing w:after="0"/>
        <w:ind w:left="426" w:hanging="284"/>
        <w:contextualSpacing w:val="0"/>
        <w:jc w:val="both"/>
        <w:rPr>
          <w:rStyle w:val="14"/>
          <w:rFonts w:eastAsiaTheme="minorHAnsi"/>
          <w:sz w:val="24"/>
          <w:szCs w:val="24"/>
          <w:lang w:val="en-US"/>
        </w:rPr>
      </w:pPr>
      <w:r w:rsidRPr="00BA343B">
        <w:rPr>
          <w:rStyle w:val="14"/>
          <w:rFonts w:eastAsiaTheme="minorEastAsia"/>
          <w:sz w:val="24"/>
          <w:szCs w:val="24"/>
          <w:lang w:val="en-US" w:bidi="en-US"/>
        </w:rPr>
        <w:t>to transfer, exercise or redeem any option (to buy or sell, or both) to acquire or sell ordinary shares (or class A shares as appropriate)</w:t>
      </w:r>
      <w:r w:rsidR="0048654F">
        <w:rPr>
          <w:rStyle w:val="14"/>
          <w:rFonts w:eastAsiaTheme="minorEastAsia"/>
          <w:sz w:val="24"/>
          <w:szCs w:val="24"/>
          <w:lang w:val="en-US" w:bidi="en-US"/>
        </w:rPr>
        <w:t xml:space="preserve"> or</w:t>
      </w:r>
      <w:r w:rsidRPr="00BA343B">
        <w:rPr>
          <w:rStyle w:val="14"/>
          <w:rFonts w:eastAsiaTheme="minorEastAsia"/>
          <w:sz w:val="24"/>
          <w:szCs w:val="24"/>
          <w:lang w:val="en-US" w:bidi="en-US"/>
        </w:rPr>
        <w:t xml:space="preserve"> GDRs (for the avoidance of doubt, the Company may grant options to </w:t>
      </w:r>
      <w:r w:rsidR="008E5B7D">
        <w:rPr>
          <w:rStyle w:val="14"/>
          <w:rFonts w:eastAsiaTheme="minorEastAsia"/>
          <w:sz w:val="24"/>
          <w:szCs w:val="24"/>
          <w:lang w:val="en-US" w:bidi="en-US"/>
        </w:rPr>
        <w:t>Restricted persons</w:t>
      </w:r>
      <w:r w:rsidRPr="00BA343B">
        <w:rPr>
          <w:rStyle w:val="14"/>
          <w:rFonts w:eastAsiaTheme="minorEastAsia"/>
          <w:sz w:val="24"/>
          <w:szCs w:val="24"/>
          <w:lang w:val="en-US" w:bidi="en-US"/>
        </w:rPr>
        <w:t xml:space="preserve"> throughout this period subject to certain conditions); or</w:t>
      </w:r>
    </w:p>
    <w:p w14:paraId="754FB686" w14:textId="77777777" w:rsidR="00762B0D" w:rsidRPr="00BA343B" w:rsidRDefault="00762B0D" w:rsidP="000A4E8C">
      <w:pPr>
        <w:spacing w:after="0"/>
        <w:jc w:val="both"/>
        <w:rPr>
          <w:rStyle w:val="14"/>
          <w:rFonts w:eastAsiaTheme="minorHAnsi"/>
          <w:sz w:val="24"/>
          <w:szCs w:val="24"/>
          <w:lang w:val="en-US"/>
        </w:rPr>
      </w:pPr>
    </w:p>
    <w:p w14:paraId="0E1A3702" w14:textId="53D7FC9C" w:rsidR="00864F25" w:rsidRPr="00BA343B" w:rsidRDefault="00E712D0" w:rsidP="000A4E8C">
      <w:pPr>
        <w:pStyle w:val="a7"/>
        <w:numPr>
          <w:ilvl w:val="0"/>
          <w:numId w:val="3"/>
        </w:numPr>
        <w:spacing w:after="0"/>
        <w:ind w:left="426" w:hanging="284"/>
        <w:contextualSpacing w:val="0"/>
        <w:jc w:val="both"/>
        <w:rPr>
          <w:rStyle w:val="14"/>
          <w:rFonts w:eastAsiaTheme="minorHAnsi"/>
          <w:sz w:val="24"/>
          <w:szCs w:val="24"/>
          <w:lang w:val="en-US"/>
        </w:rPr>
      </w:pPr>
      <w:r w:rsidRPr="00BA343B">
        <w:rPr>
          <w:rStyle w:val="14"/>
          <w:rFonts w:eastAsiaTheme="minorEastAsia"/>
          <w:sz w:val="24"/>
          <w:szCs w:val="24"/>
          <w:lang w:val="en-US" w:bidi="en-US"/>
        </w:rPr>
        <w:t>to use as collateral ordinary shares (or class A shares, as appropriate)</w:t>
      </w:r>
      <w:r w:rsidR="0048654F">
        <w:rPr>
          <w:rStyle w:val="14"/>
          <w:rFonts w:eastAsiaTheme="minorEastAsia"/>
          <w:sz w:val="24"/>
          <w:szCs w:val="24"/>
          <w:lang w:val="en-US" w:bidi="en-US"/>
        </w:rPr>
        <w:t xml:space="preserve"> or</w:t>
      </w:r>
      <w:r w:rsidRPr="00BA343B">
        <w:rPr>
          <w:rStyle w:val="14"/>
          <w:rFonts w:eastAsiaTheme="minorEastAsia"/>
          <w:sz w:val="24"/>
          <w:szCs w:val="24"/>
          <w:lang w:val="en-US" w:bidi="en-US"/>
        </w:rPr>
        <w:t xml:space="preserve"> GDRs or grant a security interest or other encumbrance related thereto;</w:t>
      </w:r>
    </w:p>
    <w:p w14:paraId="1EBCF2D0" w14:textId="77777777" w:rsidR="00762B0D" w:rsidRPr="00BA343B" w:rsidRDefault="00762B0D" w:rsidP="000A4E8C">
      <w:pPr>
        <w:spacing w:after="0"/>
        <w:jc w:val="both"/>
        <w:rPr>
          <w:rStyle w:val="14"/>
          <w:rFonts w:eastAsiaTheme="minorHAnsi"/>
          <w:sz w:val="24"/>
          <w:szCs w:val="24"/>
          <w:lang w:val="en-US"/>
        </w:rPr>
      </w:pPr>
    </w:p>
    <w:p w14:paraId="51BBDA0C" w14:textId="299F920F" w:rsidR="00864F25" w:rsidRPr="00BA343B" w:rsidRDefault="00E712D0" w:rsidP="000A4E8C">
      <w:pPr>
        <w:pStyle w:val="a7"/>
        <w:numPr>
          <w:ilvl w:val="0"/>
          <w:numId w:val="3"/>
        </w:numPr>
        <w:spacing w:after="0"/>
        <w:ind w:left="426" w:hanging="284"/>
        <w:contextualSpacing w:val="0"/>
        <w:jc w:val="both"/>
        <w:rPr>
          <w:rFonts w:ascii="Times New Roman" w:eastAsia="Times New Roman" w:hAnsi="Times New Roman" w:cs="Times New Roman"/>
          <w:sz w:val="24"/>
          <w:szCs w:val="24"/>
        </w:rPr>
      </w:pPr>
      <w:r w:rsidRPr="00BA343B">
        <w:rPr>
          <w:rStyle w:val="14"/>
          <w:rFonts w:eastAsiaTheme="minorEastAsia"/>
          <w:sz w:val="24"/>
          <w:szCs w:val="24"/>
          <w:lang w:val="en-US" w:bidi="en-US"/>
        </w:rPr>
        <w:t>to enter into other transactions, directly or indirectly, for their own account or for the account of a third party, referring to any of the Company's shares</w:t>
      </w:r>
      <w:r w:rsidR="0048654F">
        <w:rPr>
          <w:rStyle w:val="14"/>
          <w:rFonts w:eastAsiaTheme="minorEastAsia"/>
          <w:sz w:val="24"/>
          <w:szCs w:val="24"/>
          <w:lang w:val="en-US" w:bidi="en-US"/>
        </w:rPr>
        <w:t xml:space="preserve"> or</w:t>
      </w:r>
      <w:r w:rsidRPr="00BA343B">
        <w:rPr>
          <w:rStyle w:val="14"/>
          <w:rFonts w:eastAsiaTheme="minorEastAsia"/>
          <w:sz w:val="24"/>
          <w:szCs w:val="24"/>
          <w:lang w:val="en-US" w:bidi="en-US"/>
        </w:rPr>
        <w:t xml:space="preserve"> GDRs or debt </w:t>
      </w:r>
      <w:r w:rsidRPr="00BA343B">
        <w:rPr>
          <w:rFonts w:ascii="Times New Roman" w:eastAsia="Times New Roman" w:hAnsi="Times New Roman" w:cs="Times New Roman"/>
          <w:sz w:val="24"/>
          <w:szCs w:val="24"/>
          <w:lang w:bidi="en-US"/>
        </w:rPr>
        <w:t>instruments, or derivatives or other financial instruments related thereto.</w:t>
      </w:r>
    </w:p>
    <w:p w14:paraId="2EA8D8F3" w14:textId="77777777" w:rsidR="00864F25" w:rsidRPr="00BA343B" w:rsidRDefault="00864F25" w:rsidP="000A4E8C">
      <w:pPr>
        <w:pStyle w:val="37"/>
        <w:shd w:val="clear" w:color="auto" w:fill="auto"/>
        <w:spacing w:before="0" w:after="0" w:line="276" w:lineRule="auto"/>
        <w:ind w:firstLine="0"/>
        <w:jc w:val="both"/>
        <w:rPr>
          <w:sz w:val="24"/>
          <w:szCs w:val="24"/>
        </w:rPr>
      </w:pPr>
    </w:p>
    <w:p w14:paraId="1E97ACE9" w14:textId="044C88C4" w:rsidR="00864F25" w:rsidRPr="00BA343B" w:rsidRDefault="008F1693" w:rsidP="000A4E8C">
      <w:pPr>
        <w:pStyle w:val="37"/>
        <w:shd w:val="clear" w:color="auto" w:fill="auto"/>
        <w:spacing w:before="0" w:after="0" w:line="276" w:lineRule="auto"/>
        <w:ind w:firstLine="0"/>
        <w:jc w:val="both"/>
        <w:rPr>
          <w:rStyle w:val="14"/>
          <w:sz w:val="24"/>
          <w:szCs w:val="24"/>
          <w:lang w:val="en-US"/>
        </w:rPr>
      </w:pPr>
      <w:r w:rsidRPr="008F1693">
        <w:rPr>
          <w:sz w:val="24"/>
          <w:szCs w:val="24"/>
          <w:shd w:val="clear" w:color="auto" w:fill="FFFFFF"/>
          <w:lang w:val="en-GB" w:bidi="en-US"/>
        </w:rPr>
        <w:t xml:space="preserve">An exception to the above restriction may be made if </w:t>
      </w:r>
      <w:r w:rsidR="00E712D0" w:rsidRPr="00BA343B">
        <w:rPr>
          <w:rStyle w:val="14"/>
          <w:sz w:val="24"/>
          <w:szCs w:val="24"/>
          <w:lang w:val="en-US" w:bidi="en-US"/>
        </w:rPr>
        <w:t xml:space="preserve">the </w:t>
      </w:r>
      <w:r w:rsidR="009E2191">
        <w:rPr>
          <w:rStyle w:val="14"/>
          <w:sz w:val="24"/>
          <w:szCs w:val="24"/>
          <w:lang w:val="en-US" w:bidi="en-US"/>
        </w:rPr>
        <w:t>Restricted</w:t>
      </w:r>
      <w:r w:rsidR="00E712D0" w:rsidRPr="00BA343B">
        <w:rPr>
          <w:rStyle w:val="14"/>
          <w:sz w:val="24"/>
          <w:szCs w:val="24"/>
          <w:lang w:val="en-US" w:bidi="en-US"/>
        </w:rPr>
        <w:t xml:space="preserve"> P</w:t>
      </w:r>
      <w:r w:rsidR="002835A9">
        <w:rPr>
          <w:rStyle w:val="14"/>
          <w:sz w:val="24"/>
          <w:szCs w:val="24"/>
          <w:lang w:val="en-US" w:bidi="en-US"/>
        </w:rPr>
        <w:t>erson</w:t>
      </w:r>
      <w:r w:rsidR="00E712D0" w:rsidRPr="00BA343B">
        <w:rPr>
          <w:rStyle w:val="14"/>
          <w:sz w:val="24"/>
          <w:szCs w:val="24"/>
          <w:lang w:val="en-US" w:bidi="en-US"/>
        </w:rPr>
        <w:t>, well ahead of the first day of the relevant Closed Period, drew up and agreed with the Company’s Officer a "</w:t>
      </w:r>
      <w:r w:rsidR="009059A4">
        <w:rPr>
          <w:rStyle w:val="14"/>
          <w:sz w:val="24"/>
          <w:szCs w:val="24"/>
          <w:lang w:val="en-US" w:bidi="en-US"/>
        </w:rPr>
        <w:t>t</w:t>
      </w:r>
      <w:r w:rsidR="00705A56">
        <w:rPr>
          <w:rStyle w:val="14"/>
          <w:sz w:val="24"/>
          <w:szCs w:val="24"/>
          <w:lang w:val="en-US" w:bidi="en-US"/>
        </w:rPr>
        <w:t xml:space="preserve">rading </w:t>
      </w:r>
      <w:r w:rsidR="009059A4">
        <w:rPr>
          <w:rStyle w:val="14"/>
          <w:sz w:val="24"/>
          <w:szCs w:val="24"/>
          <w:lang w:val="en-US" w:bidi="en-US"/>
        </w:rPr>
        <w:t>p</w:t>
      </w:r>
      <w:r w:rsidR="00705A56">
        <w:rPr>
          <w:rStyle w:val="14"/>
          <w:sz w:val="24"/>
          <w:szCs w:val="24"/>
          <w:lang w:val="en-US" w:bidi="en-US"/>
        </w:rPr>
        <w:t>lan</w:t>
      </w:r>
      <w:r w:rsidR="00E712D0" w:rsidRPr="00BA343B">
        <w:rPr>
          <w:rStyle w:val="14"/>
          <w:sz w:val="24"/>
          <w:szCs w:val="24"/>
          <w:lang w:val="en-US" w:bidi="en-US"/>
        </w:rPr>
        <w:t>" and the Company’s Officer confirmed that transactions under such plan are permitted during the Closed Periods. "</w:t>
      </w:r>
      <w:r w:rsidR="00E712D0" w:rsidRPr="00704462">
        <w:rPr>
          <w:rStyle w:val="14"/>
          <w:b/>
          <w:sz w:val="24"/>
          <w:szCs w:val="24"/>
          <w:lang w:val="en-US" w:bidi="en-US"/>
        </w:rPr>
        <w:t>Tra</w:t>
      </w:r>
      <w:r w:rsidR="004D1E70" w:rsidRPr="00704462">
        <w:rPr>
          <w:rStyle w:val="14"/>
          <w:b/>
          <w:sz w:val="24"/>
          <w:szCs w:val="24"/>
          <w:lang w:val="en-US" w:bidi="en-US"/>
        </w:rPr>
        <w:t>ding</w:t>
      </w:r>
      <w:r w:rsidR="00E712D0" w:rsidRPr="00704462">
        <w:rPr>
          <w:rStyle w:val="14"/>
          <w:b/>
          <w:sz w:val="24"/>
          <w:szCs w:val="24"/>
          <w:lang w:val="en-US" w:bidi="en-US"/>
        </w:rPr>
        <w:t xml:space="preserve"> </w:t>
      </w:r>
      <w:r w:rsidR="000604DD" w:rsidRPr="00704462">
        <w:rPr>
          <w:rStyle w:val="14"/>
          <w:b/>
          <w:sz w:val="24"/>
          <w:szCs w:val="24"/>
          <w:lang w:val="en-US" w:bidi="en-US"/>
        </w:rPr>
        <w:t>p</w:t>
      </w:r>
      <w:r w:rsidR="00E712D0" w:rsidRPr="00704462">
        <w:rPr>
          <w:rStyle w:val="14"/>
          <w:b/>
          <w:sz w:val="24"/>
          <w:szCs w:val="24"/>
          <w:lang w:val="en-US" w:bidi="en-US"/>
        </w:rPr>
        <w:t>lan</w:t>
      </w:r>
      <w:r w:rsidR="00E712D0" w:rsidRPr="00BA343B">
        <w:rPr>
          <w:rStyle w:val="14"/>
          <w:sz w:val="24"/>
          <w:szCs w:val="24"/>
          <w:lang w:val="en-US" w:bidi="en-US"/>
        </w:rPr>
        <w:t xml:space="preserve">" is a written plan between a </w:t>
      </w:r>
      <w:r w:rsidR="00E6594D">
        <w:rPr>
          <w:rStyle w:val="14"/>
          <w:sz w:val="24"/>
          <w:szCs w:val="24"/>
          <w:lang w:val="en-US" w:bidi="en-US"/>
        </w:rPr>
        <w:t>Restricted</w:t>
      </w:r>
      <w:r w:rsidR="00E712D0" w:rsidRPr="00BA343B">
        <w:rPr>
          <w:rStyle w:val="14"/>
          <w:sz w:val="24"/>
          <w:szCs w:val="24"/>
          <w:lang w:val="en-US" w:bidi="en-US"/>
        </w:rPr>
        <w:t xml:space="preserve"> Person and an independent third party that specifies the strategy to buy or sell the Company's securities and (a) sets out the volume, price and date of the securities which will be used in the transactions, or (b) grants an independent third party the right, at its sole discretion, to determine the data in paragraph (a), or (c) includes a written formula or algorithm for determining the data in paragraph (a).</w:t>
      </w:r>
    </w:p>
    <w:p w14:paraId="3BD116D3" w14:textId="77777777" w:rsidR="00864F25" w:rsidRPr="00BA343B" w:rsidRDefault="00864F25" w:rsidP="000A4E8C">
      <w:pPr>
        <w:pStyle w:val="37"/>
        <w:shd w:val="clear" w:color="auto" w:fill="auto"/>
        <w:spacing w:before="0" w:after="0" w:line="276" w:lineRule="auto"/>
        <w:ind w:firstLine="0"/>
        <w:jc w:val="both"/>
        <w:rPr>
          <w:sz w:val="24"/>
          <w:szCs w:val="24"/>
        </w:rPr>
      </w:pPr>
    </w:p>
    <w:p w14:paraId="5F656E9F" w14:textId="072767F3"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The Company’s Officer shall develop the procedure of notification of the </w:t>
      </w:r>
      <w:r w:rsidR="008E5B7D">
        <w:rPr>
          <w:rStyle w:val="14"/>
          <w:sz w:val="24"/>
          <w:szCs w:val="24"/>
          <w:lang w:val="en-US" w:bidi="en-US"/>
        </w:rPr>
        <w:t>Restricted persons</w:t>
      </w:r>
      <w:r w:rsidRPr="00BA343B">
        <w:rPr>
          <w:rStyle w:val="14"/>
          <w:sz w:val="24"/>
          <w:szCs w:val="24"/>
          <w:lang w:val="en-US" w:bidi="en-US"/>
        </w:rPr>
        <w:t xml:space="preserve"> of the first day of Closed Periods and notify them accordingly.</w:t>
      </w:r>
    </w:p>
    <w:p w14:paraId="5151BF06" w14:textId="77777777" w:rsidR="004F1ED0" w:rsidRPr="00BA343B" w:rsidRDefault="004F1ED0" w:rsidP="000A4E8C">
      <w:pPr>
        <w:pStyle w:val="37"/>
        <w:shd w:val="clear" w:color="auto" w:fill="auto"/>
        <w:spacing w:before="0" w:after="0" w:line="276" w:lineRule="auto"/>
        <w:ind w:firstLine="0"/>
        <w:jc w:val="both"/>
        <w:rPr>
          <w:sz w:val="24"/>
          <w:szCs w:val="24"/>
        </w:rPr>
      </w:pPr>
    </w:p>
    <w:p w14:paraId="481A2D49" w14:textId="5674ECD3" w:rsidR="00864F25" w:rsidRDefault="00E712D0" w:rsidP="000A4E8C">
      <w:pPr>
        <w:pStyle w:val="37"/>
        <w:shd w:val="clear" w:color="auto" w:fill="auto"/>
        <w:spacing w:before="0" w:after="0" w:line="276" w:lineRule="auto"/>
        <w:ind w:firstLine="0"/>
        <w:jc w:val="both"/>
        <w:rPr>
          <w:rStyle w:val="14"/>
          <w:sz w:val="24"/>
          <w:szCs w:val="24"/>
          <w:lang w:val="en-US" w:bidi="en-US"/>
        </w:rPr>
      </w:pPr>
      <w:r w:rsidRPr="00BA343B">
        <w:rPr>
          <w:rStyle w:val="14"/>
          <w:sz w:val="24"/>
          <w:szCs w:val="24"/>
          <w:lang w:val="en-US" w:bidi="en-US"/>
        </w:rPr>
        <w:t xml:space="preserve">The </w:t>
      </w:r>
      <w:r w:rsidR="00DF7C20">
        <w:rPr>
          <w:rStyle w:val="14"/>
          <w:sz w:val="24"/>
          <w:szCs w:val="24"/>
          <w:lang w:val="en-US" w:bidi="en-US"/>
        </w:rPr>
        <w:t>Restricted</w:t>
      </w:r>
      <w:r w:rsidRPr="00BA343B">
        <w:rPr>
          <w:rStyle w:val="14"/>
          <w:sz w:val="24"/>
          <w:szCs w:val="24"/>
          <w:lang w:val="en-US" w:bidi="en-US"/>
        </w:rPr>
        <w:t xml:space="preserve"> person willing to make transactions involving the Company's securities during the Closed Periods must apply to the Company’s Officer who will consider the exceptional circumstances </w:t>
      </w:r>
      <w:r w:rsidR="00450400" w:rsidRPr="00450400">
        <w:rPr>
          <w:sz w:val="24"/>
          <w:szCs w:val="24"/>
          <w:shd w:val="clear" w:color="auto" w:fill="FFFFFF"/>
          <w:lang w:val="en-GB" w:bidi="en-US"/>
        </w:rPr>
        <w:t>on a case-by-case basis</w:t>
      </w:r>
      <w:r w:rsidRPr="00BA343B">
        <w:rPr>
          <w:rStyle w:val="14"/>
          <w:sz w:val="24"/>
          <w:szCs w:val="24"/>
          <w:lang w:val="en-US" w:bidi="en-US"/>
        </w:rPr>
        <w:t>.</w:t>
      </w:r>
    </w:p>
    <w:p w14:paraId="2F655DDA" w14:textId="77777777" w:rsidR="00DF7C20" w:rsidRPr="00BA343B" w:rsidRDefault="00DF7C20" w:rsidP="000A4E8C">
      <w:pPr>
        <w:pStyle w:val="37"/>
        <w:shd w:val="clear" w:color="auto" w:fill="auto"/>
        <w:spacing w:before="0" w:after="0" w:line="276" w:lineRule="auto"/>
        <w:ind w:firstLine="0"/>
        <w:jc w:val="both"/>
        <w:rPr>
          <w:rStyle w:val="14"/>
          <w:sz w:val="24"/>
          <w:szCs w:val="24"/>
          <w:lang w:val="en-US"/>
        </w:rPr>
      </w:pPr>
    </w:p>
    <w:p w14:paraId="2F4816C6" w14:textId="77777777" w:rsidR="000A4E8C" w:rsidRPr="00BA343B" w:rsidRDefault="00E712D0" w:rsidP="000A4E8C">
      <w:pPr>
        <w:keepNext/>
        <w:keepLines/>
        <w:widowControl w:val="0"/>
        <w:numPr>
          <w:ilvl w:val="0"/>
          <w:numId w:val="26"/>
        </w:numPr>
        <w:tabs>
          <w:tab w:val="left" w:pos="370"/>
        </w:tabs>
        <w:spacing w:after="0"/>
        <w:jc w:val="both"/>
        <w:outlineLvl w:val="2"/>
        <w:rPr>
          <w:rStyle w:val="36"/>
          <w:rFonts w:eastAsiaTheme="minorEastAsia"/>
          <w:b w:val="0"/>
          <w:bCs w:val="0"/>
          <w:color w:val="auto"/>
          <w:sz w:val="24"/>
          <w:szCs w:val="24"/>
          <w:lang w:val="en-US" w:eastAsia="en-GB" w:bidi="ar-SA"/>
        </w:rPr>
      </w:pPr>
      <w:bookmarkStart w:id="15" w:name="bookmark15"/>
      <w:r w:rsidRPr="00BA343B">
        <w:rPr>
          <w:rStyle w:val="36"/>
          <w:rFonts w:eastAsiaTheme="minorEastAsia"/>
          <w:sz w:val="24"/>
          <w:szCs w:val="24"/>
          <w:lang w:val="en-US" w:bidi="en-US"/>
        </w:rPr>
        <w:t>Restrictions outside Closed Periods</w:t>
      </w:r>
      <w:bookmarkEnd w:id="15"/>
    </w:p>
    <w:p w14:paraId="7B9E67D1" w14:textId="77777777" w:rsidR="000A4E8C" w:rsidRPr="00BA343B" w:rsidRDefault="000A4E8C" w:rsidP="000A4E8C">
      <w:pPr>
        <w:keepNext/>
        <w:keepLines/>
        <w:widowControl w:val="0"/>
        <w:tabs>
          <w:tab w:val="left" w:pos="370"/>
        </w:tabs>
        <w:spacing w:after="0"/>
        <w:jc w:val="both"/>
        <w:outlineLvl w:val="2"/>
        <w:rPr>
          <w:rFonts w:ascii="Times New Roman" w:hAnsi="Times New Roman" w:cs="Times New Roman"/>
          <w:sz w:val="24"/>
          <w:szCs w:val="24"/>
        </w:rPr>
      </w:pPr>
    </w:p>
    <w:p w14:paraId="0701BE7B" w14:textId="5D992681"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Outside the Closed Periods, the </w:t>
      </w:r>
      <w:r w:rsidR="00435472">
        <w:rPr>
          <w:rStyle w:val="14"/>
          <w:sz w:val="24"/>
          <w:szCs w:val="24"/>
          <w:lang w:val="en-US" w:bidi="en-US"/>
        </w:rPr>
        <w:t>Restricted persons</w:t>
      </w:r>
      <w:r w:rsidRPr="00BA343B">
        <w:rPr>
          <w:rStyle w:val="14"/>
          <w:sz w:val="24"/>
          <w:szCs w:val="24"/>
          <w:lang w:val="en-US" w:bidi="en-US"/>
        </w:rPr>
        <w:t xml:space="preserve"> </w:t>
      </w:r>
      <w:r w:rsidR="00C92A45" w:rsidRPr="00C92A45">
        <w:rPr>
          <w:sz w:val="24"/>
          <w:szCs w:val="24"/>
          <w:shd w:val="clear" w:color="auto" w:fill="FFFFFF"/>
          <w:lang w:val="en-GB" w:bidi="en-US"/>
        </w:rPr>
        <w:t xml:space="preserve">must not do any of the above with respect to the Company’s securities if it violates any applicable law </w:t>
      </w:r>
      <w:r w:rsidRPr="00BA343B">
        <w:rPr>
          <w:rStyle w:val="14"/>
          <w:sz w:val="24"/>
          <w:szCs w:val="24"/>
          <w:lang w:val="en-US" w:bidi="en-US"/>
        </w:rPr>
        <w:t>(including supervisory regime for prosecution of market abuse).</w:t>
      </w:r>
    </w:p>
    <w:p w14:paraId="68F52A68" w14:textId="77777777" w:rsidR="00762B0D" w:rsidRPr="00BA343B" w:rsidRDefault="00762B0D" w:rsidP="000A4E8C">
      <w:pPr>
        <w:pStyle w:val="37"/>
        <w:shd w:val="clear" w:color="auto" w:fill="auto"/>
        <w:spacing w:before="0" w:after="0" w:line="276" w:lineRule="auto"/>
        <w:ind w:firstLine="0"/>
        <w:jc w:val="both"/>
        <w:rPr>
          <w:sz w:val="24"/>
          <w:szCs w:val="24"/>
        </w:rPr>
      </w:pPr>
    </w:p>
    <w:p w14:paraId="2068BAB0" w14:textId="77777777" w:rsidR="00864F25" w:rsidRPr="00BA343B" w:rsidRDefault="00E712D0" w:rsidP="00F22F9C">
      <w:pPr>
        <w:keepNext/>
        <w:keepLines/>
        <w:widowControl w:val="0"/>
        <w:numPr>
          <w:ilvl w:val="0"/>
          <w:numId w:val="21"/>
        </w:numPr>
        <w:tabs>
          <w:tab w:val="left" w:pos="596"/>
        </w:tabs>
        <w:spacing w:after="0"/>
        <w:jc w:val="both"/>
        <w:outlineLvl w:val="2"/>
        <w:rPr>
          <w:rStyle w:val="36"/>
          <w:rFonts w:eastAsiaTheme="minorHAnsi"/>
          <w:b w:val="0"/>
          <w:bCs w:val="0"/>
          <w:color w:val="auto"/>
          <w:sz w:val="24"/>
          <w:szCs w:val="24"/>
          <w:lang w:val="en-US" w:eastAsia="en-US" w:bidi="ar-SA"/>
        </w:rPr>
      </w:pPr>
      <w:bookmarkStart w:id="16" w:name="bookmark16"/>
      <w:r w:rsidRPr="00BA343B">
        <w:rPr>
          <w:rStyle w:val="36"/>
          <w:rFonts w:eastAsiaTheme="minorEastAsia"/>
          <w:sz w:val="24"/>
          <w:szCs w:val="24"/>
          <w:lang w:val="en-US" w:bidi="en-US"/>
        </w:rPr>
        <w:lastRenderedPageBreak/>
        <w:t>DISCLOSURE OF TRANSACTIONS INVOLVING THE COMPANY'S FINANCIAL INSTRUMENTS</w:t>
      </w:r>
      <w:bookmarkEnd w:id="16"/>
    </w:p>
    <w:p w14:paraId="6CCEC2C8" w14:textId="77777777" w:rsidR="00762B0D" w:rsidRPr="00BA343B" w:rsidRDefault="00762B0D" w:rsidP="000A4E8C">
      <w:pPr>
        <w:keepNext/>
        <w:keepLines/>
        <w:widowControl w:val="0"/>
        <w:tabs>
          <w:tab w:val="left" w:pos="596"/>
        </w:tabs>
        <w:spacing w:after="0"/>
        <w:jc w:val="both"/>
        <w:outlineLvl w:val="2"/>
        <w:rPr>
          <w:rFonts w:ascii="Times New Roman" w:hAnsi="Times New Roman" w:cs="Times New Roman"/>
          <w:sz w:val="24"/>
          <w:szCs w:val="24"/>
        </w:rPr>
      </w:pPr>
    </w:p>
    <w:p w14:paraId="5313727C" w14:textId="77777777" w:rsidR="00864F25" w:rsidRPr="00BA343B" w:rsidRDefault="00E712D0" w:rsidP="000A4E8C">
      <w:pPr>
        <w:keepNext/>
        <w:keepLines/>
        <w:widowControl w:val="0"/>
        <w:numPr>
          <w:ilvl w:val="0"/>
          <w:numId w:val="29"/>
        </w:numPr>
        <w:tabs>
          <w:tab w:val="left" w:pos="284"/>
        </w:tabs>
        <w:spacing w:after="0"/>
        <w:jc w:val="both"/>
        <w:outlineLvl w:val="2"/>
        <w:rPr>
          <w:rStyle w:val="36"/>
          <w:rFonts w:eastAsiaTheme="minorEastAsia"/>
          <w:b w:val="0"/>
          <w:bCs w:val="0"/>
          <w:color w:val="auto"/>
          <w:sz w:val="24"/>
          <w:szCs w:val="24"/>
          <w:lang w:val="en-US" w:eastAsia="en-GB" w:bidi="ar-SA"/>
        </w:rPr>
      </w:pPr>
      <w:bookmarkStart w:id="17" w:name="bookmark17"/>
      <w:r w:rsidRPr="00BA343B">
        <w:rPr>
          <w:rStyle w:val="36"/>
          <w:rFonts w:eastAsiaTheme="minorEastAsia"/>
          <w:sz w:val="24"/>
          <w:szCs w:val="24"/>
          <w:lang w:val="en-US" w:bidi="en-US"/>
        </w:rPr>
        <w:t xml:space="preserve"> Application</w:t>
      </w:r>
      <w:bookmarkEnd w:id="17"/>
    </w:p>
    <w:p w14:paraId="2C1BD464" w14:textId="77777777" w:rsidR="000A4E8C" w:rsidRPr="00BA343B" w:rsidRDefault="000A4E8C" w:rsidP="000A4E8C">
      <w:pPr>
        <w:keepNext/>
        <w:keepLines/>
        <w:widowControl w:val="0"/>
        <w:tabs>
          <w:tab w:val="left" w:pos="284"/>
        </w:tabs>
        <w:spacing w:after="0"/>
        <w:jc w:val="both"/>
        <w:outlineLvl w:val="2"/>
        <w:rPr>
          <w:rFonts w:ascii="Times New Roman" w:hAnsi="Times New Roman" w:cs="Times New Roman"/>
          <w:sz w:val="24"/>
          <w:szCs w:val="24"/>
        </w:rPr>
      </w:pPr>
    </w:p>
    <w:p w14:paraId="42AFD5E5" w14:textId="5C031514"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As part of its listing procedure on the London Stock Exchange, the Company published a Prospectus dd. November 05, </w:t>
      </w:r>
      <w:r w:rsidR="004B0C6D" w:rsidRPr="00BA343B">
        <w:rPr>
          <w:rStyle w:val="14"/>
          <w:sz w:val="24"/>
          <w:szCs w:val="24"/>
          <w:lang w:val="en-US" w:bidi="en-US"/>
        </w:rPr>
        <w:t>2010</w:t>
      </w:r>
      <w:r w:rsidR="001F4F96" w:rsidRPr="00704462">
        <w:rPr>
          <w:rStyle w:val="14"/>
          <w:sz w:val="24"/>
          <w:szCs w:val="24"/>
          <w:lang w:val="en-US" w:bidi="en-US"/>
        </w:rPr>
        <w:t xml:space="preserve"> </w:t>
      </w:r>
      <w:r w:rsidR="00B2346B">
        <w:rPr>
          <w:rStyle w:val="14"/>
          <w:sz w:val="24"/>
          <w:szCs w:val="24"/>
          <w:lang w:val="en-US" w:bidi="en-US"/>
        </w:rPr>
        <w:t xml:space="preserve">as amended on </w:t>
      </w:r>
      <w:r w:rsidR="001F4F96">
        <w:rPr>
          <w:rStyle w:val="14"/>
          <w:sz w:val="24"/>
          <w:szCs w:val="24"/>
          <w:lang w:val="en-US" w:bidi="en-US"/>
        </w:rPr>
        <w:t xml:space="preserve">June </w:t>
      </w:r>
      <w:r w:rsidR="00B2346B">
        <w:rPr>
          <w:rStyle w:val="14"/>
          <w:sz w:val="24"/>
          <w:szCs w:val="24"/>
          <w:lang w:val="en-US" w:bidi="en-US"/>
        </w:rPr>
        <w:t xml:space="preserve">29, </w:t>
      </w:r>
      <w:r w:rsidR="001F4F96">
        <w:rPr>
          <w:rStyle w:val="14"/>
          <w:sz w:val="24"/>
          <w:szCs w:val="24"/>
          <w:lang w:val="en-US" w:bidi="en-US"/>
        </w:rPr>
        <w:t>2015</w:t>
      </w:r>
      <w:r w:rsidR="004B0C6D" w:rsidRPr="00BA343B">
        <w:rPr>
          <w:rStyle w:val="14"/>
          <w:sz w:val="24"/>
          <w:szCs w:val="24"/>
          <w:lang w:val="en-US" w:bidi="en-US"/>
        </w:rPr>
        <w:t xml:space="preserve">, </w:t>
      </w:r>
      <w:r w:rsidR="009C6531" w:rsidRPr="009C6531">
        <w:rPr>
          <w:sz w:val="24"/>
          <w:szCs w:val="24"/>
          <w:shd w:val="clear" w:color="auto" w:fill="FFFFFF"/>
          <w:lang w:bidi="en-US"/>
        </w:rPr>
        <w:t xml:space="preserve">as well as the new edition of the Prospectus dated March </w:t>
      </w:r>
      <w:proofErr w:type="gramStart"/>
      <w:r w:rsidR="009C6531" w:rsidRPr="009C6531">
        <w:rPr>
          <w:sz w:val="24"/>
          <w:szCs w:val="24"/>
          <w:shd w:val="clear" w:color="auto" w:fill="FFFFFF"/>
          <w:lang w:bidi="en-US"/>
        </w:rPr>
        <w:t>26 ,</w:t>
      </w:r>
      <w:proofErr w:type="gramEnd"/>
      <w:r w:rsidR="009C6531" w:rsidRPr="009C6531">
        <w:rPr>
          <w:sz w:val="24"/>
          <w:szCs w:val="24"/>
          <w:shd w:val="clear" w:color="auto" w:fill="FFFFFF"/>
          <w:lang w:bidi="en-US"/>
        </w:rPr>
        <w:t xml:space="preserve"> 2021</w:t>
      </w:r>
      <w:r w:rsidR="009C6531">
        <w:rPr>
          <w:sz w:val="24"/>
          <w:szCs w:val="24"/>
          <w:shd w:val="clear" w:color="auto" w:fill="FFFFFF"/>
          <w:lang w:bidi="en-US"/>
        </w:rPr>
        <w:t xml:space="preserve">, </w:t>
      </w:r>
      <w:r w:rsidR="004B0C6D" w:rsidRPr="00BA343B">
        <w:rPr>
          <w:rStyle w:val="14"/>
          <w:sz w:val="24"/>
          <w:szCs w:val="24"/>
          <w:lang w:val="en-US" w:bidi="en-US"/>
        </w:rPr>
        <w:t>which</w:t>
      </w:r>
      <w:r w:rsidRPr="00BA343B">
        <w:rPr>
          <w:rStyle w:val="14"/>
          <w:sz w:val="24"/>
          <w:szCs w:val="24"/>
          <w:lang w:val="en-US" w:bidi="en-US"/>
        </w:rPr>
        <w:t xml:space="preserve"> </w:t>
      </w:r>
      <w:r w:rsidR="00432C39" w:rsidRPr="00432C39">
        <w:rPr>
          <w:sz w:val="24"/>
          <w:szCs w:val="24"/>
          <w:shd w:val="clear" w:color="auto" w:fill="FFFFFF"/>
          <w:lang w:val="en-GB" w:bidi="en-US"/>
        </w:rPr>
        <w:t xml:space="preserve">included disclosure </w:t>
      </w:r>
      <w:r w:rsidRPr="00BA343B">
        <w:rPr>
          <w:rStyle w:val="14"/>
          <w:sz w:val="24"/>
          <w:szCs w:val="24"/>
          <w:lang w:val="en-US" w:bidi="en-US"/>
        </w:rPr>
        <w:t>of the beneficial ownership of each of the Directors individually in relation to the Company ("</w:t>
      </w:r>
      <w:r w:rsidRPr="00BA343B">
        <w:rPr>
          <w:rStyle w:val="14"/>
          <w:b/>
          <w:sz w:val="24"/>
          <w:szCs w:val="24"/>
          <w:lang w:val="en-US" w:bidi="en-US"/>
        </w:rPr>
        <w:t>Directors</w:t>
      </w:r>
      <w:r w:rsidRPr="00BA343B">
        <w:rPr>
          <w:rStyle w:val="14"/>
          <w:sz w:val="24"/>
          <w:szCs w:val="24"/>
          <w:lang w:val="en-US" w:bidi="en-US"/>
        </w:rPr>
        <w:t xml:space="preserve">"), as well as the beneficial ownership of the Company's senior managers, the Company's secretary and other employees </w:t>
      </w:r>
      <w:r w:rsidR="00C968EE" w:rsidRPr="00C968EE">
        <w:rPr>
          <w:sz w:val="24"/>
          <w:szCs w:val="24"/>
          <w:shd w:val="clear" w:color="auto" w:fill="FFFFFF"/>
          <w:lang w:val="en-GB" w:bidi="en-US"/>
        </w:rPr>
        <w:t>on an aggregate basis</w:t>
      </w:r>
      <w:r w:rsidRPr="00BA343B">
        <w:rPr>
          <w:rStyle w:val="14"/>
          <w:sz w:val="24"/>
          <w:szCs w:val="24"/>
          <w:lang w:val="en-US" w:bidi="en-US"/>
        </w:rPr>
        <w:t>.</w:t>
      </w:r>
    </w:p>
    <w:p w14:paraId="6EAD9CA9" w14:textId="77777777" w:rsidR="00762B0D" w:rsidRPr="00BA343B" w:rsidRDefault="00762B0D" w:rsidP="000A4E8C">
      <w:pPr>
        <w:pStyle w:val="37"/>
        <w:shd w:val="clear" w:color="auto" w:fill="auto"/>
        <w:spacing w:before="0" w:after="0" w:line="276" w:lineRule="auto"/>
        <w:ind w:firstLine="0"/>
        <w:jc w:val="both"/>
        <w:rPr>
          <w:sz w:val="24"/>
          <w:szCs w:val="24"/>
        </w:rPr>
      </w:pPr>
    </w:p>
    <w:p w14:paraId="156003DF" w14:textId="28BE063C" w:rsidR="00864F25" w:rsidRPr="00BA343B" w:rsidRDefault="00E712D0" w:rsidP="000A4E8C">
      <w:pPr>
        <w:keepNext/>
        <w:keepLines/>
        <w:widowControl w:val="0"/>
        <w:numPr>
          <w:ilvl w:val="0"/>
          <w:numId w:val="29"/>
        </w:numPr>
        <w:tabs>
          <w:tab w:val="left" w:pos="284"/>
        </w:tabs>
        <w:spacing w:after="0"/>
        <w:jc w:val="both"/>
        <w:outlineLvl w:val="2"/>
        <w:rPr>
          <w:rStyle w:val="36"/>
          <w:rFonts w:eastAsiaTheme="minorHAnsi"/>
          <w:sz w:val="24"/>
          <w:szCs w:val="24"/>
          <w:lang w:val="en-US"/>
        </w:rPr>
      </w:pPr>
      <w:bookmarkStart w:id="18" w:name="bookmark18"/>
      <w:r w:rsidRPr="00BA343B">
        <w:rPr>
          <w:rStyle w:val="36"/>
          <w:rFonts w:eastAsiaTheme="minorEastAsia"/>
          <w:sz w:val="24"/>
          <w:szCs w:val="24"/>
          <w:lang w:val="en-US" w:bidi="en-US"/>
        </w:rPr>
        <w:t>Accountability to</w:t>
      </w:r>
      <w:r w:rsidR="00A404B2">
        <w:rPr>
          <w:rStyle w:val="36"/>
          <w:rFonts w:eastAsiaTheme="minorEastAsia"/>
          <w:sz w:val="24"/>
          <w:szCs w:val="24"/>
          <w:lang w:val="en-US" w:bidi="en-US"/>
        </w:rPr>
        <w:t>wards</w:t>
      </w:r>
      <w:r w:rsidRPr="00BA343B">
        <w:rPr>
          <w:rStyle w:val="36"/>
          <w:rFonts w:eastAsiaTheme="minorEastAsia"/>
          <w:sz w:val="24"/>
          <w:szCs w:val="24"/>
          <w:lang w:val="en-US" w:bidi="en-US"/>
        </w:rPr>
        <w:t xml:space="preserve"> the Company</w:t>
      </w:r>
      <w:bookmarkEnd w:id="18"/>
    </w:p>
    <w:p w14:paraId="1F813AE2" w14:textId="77777777" w:rsidR="000A4E8C" w:rsidRPr="00BA343B" w:rsidRDefault="000A4E8C" w:rsidP="000A4E8C">
      <w:pPr>
        <w:keepNext/>
        <w:keepLines/>
        <w:widowControl w:val="0"/>
        <w:tabs>
          <w:tab w:val="left" w:pos="284"/>
        </w:tabs>
        <w:spacing w:after="0"/>
        <w:jc w:val="both"/>
        <w:outlineLvl w:val="2"/>
        <w:rPr>
          <w:rStyle w:val="36"/>
          <w:rFonts w:eastAsiaTheme="minorHAnsi"/>
          <w:sz w:val="24"/>
          <w:szCs w:val="24"/>
          <w:lang w:val="en-US"/>
        </w:rPr>
      </w:pPr>
    </w:p>
    <w:p w14:paraId="3BBCC4C5" w14:textId="6C8FDE3A" w:rsidR="00427903" w:rsidRPr="00BA343B" w:rsidRDefault="00E712D0" w:rsidP="00427903">
      <w:pPr>
        <w:keepNext/>
        <w:keepLines/>
        <w:widowControl w:val="0"/>
        <w:tabs>
          <w:tab w:val="left" w:pos="284"/>
        </w:tabs>
        <w:spacing w:after="0"/>
        <w:jc w:val="both"/>
        <w:outlineLvl w:val="2"/>
        <w:rPr>
          <w:rStyle w:val="36"/>
          <w:rFonts w:eastAsiaTheme="minorHAnsi"/>
          <w:b w:val="0"/>
          <w:sz w:val="24"/>
          <w:szCs w:val="24"/>
          <w:lang w:val="en-US"/>
        </w:rPr>
      </w:pPr>
      <w:r w:rsidRPr="00BA343B">
        <w:rPr>
          <w:rStyle w:val="36"/>
          <w:rFonts w:eastAsiaTheme="minorEastAsia"/>
          <w:b w:val="0"/>
          <w:sz w:val="24"/>
          <w:szCs w:val="24"/>
          <w:lang w:val="en-US" w:bidi="en-US"/>
        </w:rPr>
        <w:t xml:space="preserve">The Company is entitled to request information from the Company’s insiders included in the list of the Company's insiders on transactions made by them (or </w:t>
      </w:r>
      <w:r w:rsidR="009C10F7" w:rsidRPr="00704462">
        <w:rPr>
          <w:rFonts w:ascii="Times New Roman" w:hAnsi="Times New Roman" w:cs="Times New Roman"/>
          <w:bCs/>
          <w:color w:val="000000"/>
          <w:sz w:val="24"/>
          <w:szCs w:val="24"/>
          <w:lang w:val="en-GB" w:eastAsia="ru-RU" w:bidi="en-US"/>
        </w:rPr>
        <w:t>PCAs</w:t>
      </w:r>
      <w:r w:rsidRPr="00BA343B">
        <w:rPr>
          <w:rStyle w:val="36"/>
          <w:rFonts w:eastAsiaTheme="minorEastAsia"/>
          <w:b w:val="0"/>
          <w:sz w:val="24"/>
          <w:szCs w:val="24"/>
          <w:lang w:val="en-US" w:bidi="en-US"/>
        </w:rPr>
        <w:t>) with the Company's financial instruments and on entering into the contracts that are derivative financial instruments and which price depends on such financial instruments of the Company.</w:t>
      </w:r>
    </w:p>
    <w:p w14:paraId="53D59D25" w14:textId="77777777" w:rsidR="00427903" w:rsidRPr="00BA343B" w:rsidRDefault="00427903" w:rsidP="000A4E8C">
      <w:pPr>
        <w:spacing w:after="0"/>
        <w:jc w:val="both"/>
        <w:rPr>
          <w:rStyle w:val="14"/>
          <w:rFonts w:eastAsiaTheme="minorHAnsi"/>
          <w:sz w:val="24"/>
          <w:szCs w:val="24"/>
          <w:highlight w:val="yellow"/>
          <w:lang w:val="en-US"/>
        </w:rPr>
      </w:pPr>
    </w:p>
    <w:p w14:paraId="44FA7DA4" w14:textId="16995A5B" w:rsidR="00864F25" w:rsidRPr="00BA343B" w:rsidRDefault="00E712D0" w:rsidP="00120504">
      <w:pPr>
        <w:spacing w:after="0"/>
        <w:jc w:val="both"/>
        <w:rPr>
          <w:rStyle w:val="14"/>
          <w:rFonts w:eastAsia="Courier New"/>
          <w:sz w:val="24"/>
          <w:szCs w:val="24"/>
          <w:lang w:val="en-US"/>
        </w:rPr>
      </w:pPr>
      <w:r w:rsidRPr="00BA343B">
        <w:rPr>
          <w:rStyle w:val="14"/>
          <w:rFonts w:eastAsiaTheme="minorEastAsia"/>
          <w:sz w:val="24"/>
          <w:szCs w:val="24"/>
          <w:lang w:val="en-US" w:bidi="en-US"/>
        </w:rPr>
        <w:t>Directors and other persons with a supervisor responsibility (as the term is defined below) are required, within</w:t>
      </w:r>
      <w:r w:rsidR="00427903" w:rsidRPr="00BA343B">
        <w:rPr>
          <w:rStyle w:val="14"/>
          <w:rFonts w:eastAsiaTheme="minorEastAsia"/>
          <w:b/>
          <w:sz w:val="24"/>
          <w:szCs w:val="24"/>
          <w:lang w:val="en-US" w:bidi="en-US"/>
        </w:rPr>
        <w:t xml:space="preserve"> </w:t>
      </w:r>
      <w:r w:rsidR="009C6531" w:rsidRPr="00660681">
        <w:rPr>
          <w:rFonts w:ascii="Times New Roman" w:hAnsi="Times New Roman" w:cs="Times New Roman"/>
          <w:color w:val="000000"/>
          <w:sz w:val="24"/>
          <w:szCs w:val="24"/>
          <w:shd w:val="clear" w:color="auto" w:fill="FFFFFF"/>
          <w:lang w:eastAsia="ru-RU" w:bidi="en-US"/>
        </w:rPr>
        <w:t xml:space="preserve">the period specified in the Company's request, which must be at least </w:t>
      </w:r>
      <w:r w:rsidR="009C6531">
        <w:rPr>
          <w:rFonts w:ascii="Times New Roman" w:hAnsi="Times New Roman" w:cs="Times New Roman"/>
          <w:color w:val="000000"/>
          <w:sz w:val="24"/>
          <w:szCs w:val="24"/>
          <w:shd w:val="clear" w:color="auto" w:fill="FFFFFF"/>
          <w:lang w:eastAsia="ru-RU" w:bidi="en-US"/>
        </w:rPr>
        <w:t>10 (</w:t>
      </w:r>
      <w:r w:rsidR="009C6531" w:rsidRPr="00704462">
        <w:rPr>
          <w:rStyle w:val="14"/>
          <w:rFonts w:eastAsiaTheme="minorEastAsia"/>
          <w:sz w:val="24"/>
          <w:szCs w:val="24"/>
          <w:lang w:val="en-US" w:bidi="en-US"/>
        </w:rPr>
        <w:t>ten</w:t>
      </w:r>
      <w:r w:rsidR="009C6531">
        <w:rPr>
          <w:rStyle w:val="14"/>
          <w:rFonts w:eastAsiaTheme="minorEastAsia"/>
          <w:sz w:val="24"/>
          <w:szCs w:val="24"/>
          <w:lang w:val="en-US" w:bidi="en-US"/>
        </w:rPr>
        <w:t>)</w:t>
      </w:r>
      <w:r w:rsidR="009C6531" w:rsidRPr="00BA343B">
        <w:rPr>
          <w:rStyle w:val="14"/>
          <w:rFonts w:eastAsiaTheme="minorEastAsia"/>
          <w:sz w:val="24"/>
          <w:szCs w:val="24"/>
          <w:lang w:val="en-US" w:bidi="en-US"/>
        </w:rPr>
        <w:t xml:space="preserve"> business </w:t>
      </w:r>
      <w:r w:rsidR="009C6531" w:rsidRPr="00660681">
        <w:rPr>
          <w:rFonts w:ascii="Times New Roman" w:hAnsi="Times New Roman" w:cs="Times New Roman"/>
          <w:color w:val="000000"/>
          <w:sz w:val="24"/>
          <w:szCs w:val="24"/>
          <w:shd w:val="clear" w:color="auto" w:fill="FFFFFF"/>
          <w:lang w:eastAsia="ru-RU" w:bidi="en-US"/>
        </w:rPr>
        <w:t>days from the date of receipt of the request by the insider</w:t>
      </w:r>
      <w:r w:rsidRPr="00BA343B">
        <w:rPr>
          <w:rStyle w:val="14"/>
          <w:rFonts w:eastAsiaTheme="minorEastAsia"/>
          <w:sz w:val="24"/>
          <w:szCs w:val="24"/>
          <w:lang w:val="en-US" w:bidi="en-US"/>
        </w:rPr>
        <w:t>, to report to the Company on any transactions entered into on their behalf which involve the Company's securities</w:t>
      </w:r>
      <w:r w:rsidR="0048654F">
        <w:rPr>
          <w:rStyle w:val="14"/>
          <w:rFonts w:eastAsiaTheme="minorEastAsia"/>
          <w:sz w:val="24"/>
          <w:szCs w:val="24"/>
          <w:lang w:val="en-US" w:bidi="en-US"/>
        </w:rPr>
        <w:t xml:space="preserve"> </w:t>
      </w:r>
      <w:proofErr w:type="gramStart"/>
      <w:r w:rsidR="0048654F">
        <w:rPr>
          <w:rStyle w:val="14"/>
          <w:rFonts w:eastAsiaTheme="minorEastAsia"/>
          <w:sz w:val="24"/>
          <w:szCs w:val="24"/>
          <w:lang w:val="en-US" w:bidi="en-US"/>
        </w:rPr>
        <w:t>or</w:t>
      </w:r>
      <w:r w:rsidRPr="00BA343B">
        <w:rPr>
          <w:rStyle w:val="14"/>
          <w:rFonts w:eastAsiaTheme="minorEastAsia"/>
          <w:sz w:val="24"/>
          <w:szCs w:val="24"/>
          <w:lang w:val="en-US" w:bidi="en-US"/>
        </w:rPr>
        <w:t xml:space="preserve">  GDRs</w:t>
      </w:r>
      <w:proofErr w:type="gramEnd"/>
      <w:r w:rsidRPr="00BA343B">
        <w:rPr>
          <w:rStyle w:val="14"/>
          <w:rFonts w:eastAsiaTheme="minorEastAsia"/>
          <w:sz w:val="24"/>
          <w:szCs w:val="24"/>
          <w:lang w:val="en-US" w:bidi="en-US"/>
        </w:rPr>
        <w:t xml:space="preserve"> or </w:t>
      </w:r>
      <w:r w:rsidRPr="00BA343B">
        <w:rPr>
          <w:rFonts w:ascii="Times New Roman" w:eastAsia="Times New Roman" w:hAnsi="Times New Roman" w:cs="Times New Roman"/>
          <w:sz w:val="24"/>
          <w:szCs w:val="24"/>
          <w:lang w:bidi="en-US"/>
        </w:rPr>
        <w:t xml:space="preserve"> derivative or other financial instruments related thereto</w:t>
      </w:r>
      <w:r w:rsidRPr="00BA343B">
        <w:rPr>
          <w:rStyle w:val="14"/>
          <w:rFonts w:eastAsiaTheme="minorEastAsia"/>
          <w:sz w:val="24"/>
          <w:szCs w:val="24"/>
          <w:vertAlign w:val="superscript"/>
          <w:lang w:val="en-US" w:bidi="en-US"/>
        </w:rPr>
        <w:footnoteReference w:id="6"/>
      </w:r>
      <w:r w:rsidRPr="00BA343B">
        <w:rPr>
          <w:rStyle w:val="14"/>
          <w:rFonts w:eastAsiaTheme="minorEastAsia"/>
          <w:sz w:val="24"/>
          <w:szCs w:val="24"/>
          <w:lang w:val="en-US" w:bidi="en-US"/>
        </w:rPr>
        <w:t>.</w:t>
      </w:r>
    </w:p>
    <w:p w14:paraId="58B2D751" w14:textId="77777777" w:rsidR="00864F25" w:rsidRPr="00BA343B" w:rsidRDefault="00864F25" w:rsidP="000A4E8C">
      <w:pPr>
        <w:spacing w:after="0"/>
        <w:jc w:val="both"/>
        <w:rPr>
          <w:rStyle w:val="14"/>
          <w:rFonts w:eastAsia="Courier New"/>
          <w:sz w:val="24"/>
          <w:szCs w:val="24"/>
          <w:lang w:val="en-US"/>
        </w:rPr>
      </w:pPr>
    </w:p>
    <w:p w14:paraId="5FFB16FD" w14:textId="5665F672" w:rsidR="00864F25" w:rsidRPr="00BA343B" w:rsidRDefault="00E712D0" w:rsidP="000A4E8C">
      <w:pPr>
        <w:spacing w:after="0"/>
        <w:jc w:val="both"/>
        <w:rPr>
          <w:rFonts w:ascii="Times New Roman" w:hAnsi="Times New Roman" w:cs="Times New Roman"/>
          <w:sz w:val="24"/>
          <w:szCs w:val="24"/>
        </w:rPr>
      </w:pPr>
      <w:r w:rsidRPr="00BA343B">
        <w:rPr>
          <w:rStyle w:val="14"/>
          <w:rFonts w:eastAsiaTheme="minorEastAsia"/>
          <w:sz w:val="24"/>
          <w:szCs w:val="24"/>
          <w:lang w:val="en-US" w:bidi="en-US"/>
        </w:rPr>
        <w:t>The person with a supervisor responsibility is a</w:t>
      </w:r>
      <w:r w:rsidRPr="00BA343B">
        <w:rPr>
          <w:rFonts w:ascii="Times New Roman" w:eastAsia="Times New Roman" w:hAnsi="Times New Roman" w:cs="Times New Roman"/>
          <w:sz w:val="24"/>
          <w:szCs w:val="24"/>
          <w:lang w:bidi="en-US"/>
        </w:rPr>
        <w:t xml:space="preserve"> director or a senior manager of the Company who: (a) has regular access to inside information referring directly or indirectly to the Company; and (b) is authorized to make managerial decisions affecting the Company's future development and commercial prospects (</w:t>
      </w:r>
      <w:r w:rsidR="00704462">
        <w:rPr>
          <w:rFonts w:ascii="Times New Roman" w:eastAsia="Times New Roman" w:hAnsi="Times New Roman" w:cs="Times New Roman"/>
          <w:sz w:val="24"/>
          <w:szCs w:val="24"/>
          <w:lang w:bidi="en-US"/>
        </w:rPr>
        <w:t xml:space="preserve">the </w:t>
      </w:r>
      <w:r w:rsidR="00E630F5" w:rsidRPr="00BA343B">
        <w:rPr>
          <w:rStyle w:val="14"/>
          <w:rFonts w:eastAsiaTheme="minorEastAsia"/>
          <w:sz w:val="24"/>
          <w:szCs w:val="24"/>
          <w:lang w:val="en-US" w:bidi="en-US"/>
        </w:rPr>
        <w:t>“</w:t>
      </w:r>
      <w:r w:rsidR="00946D08" w:rsidRPr="00704462">
        <w:rPr>
          <w:rFonts w:ascii="Times New Roman" w:hAnsi="Times New Roman" w:cs="Times New Roman"/>
          <w:b/>
          <w:color w:val="000000"/>
          <w:sz w:val="24"/>
          <w:szCs w:val="24"/>
          <w:shd w:val="clear" w:color="auto" w:fill="FFFFFF"/>
          <w:lang w:val="en-GB" w:eastAsia="ru-RU" w:bidi="en-US"/>
        </w:rPr>
        <w:t>Person discharging managerial responsibilities</w:t>
      </w:r>
      <w:r w:rsidRPr="00BA343B">
        <w:rPr>
          <w:rFonts w:ascii="Times New Roman" w:eastAsia="Times New Roman" w:hAnsi="Times New Roman" w:cs="Times New Roman"/>
          <w:sz w:val="24"/>
          <w:szCs w:val="24"/>
          <w:lang w:bidi="en-US"/>
        </w:rPr>
        <w:t xml:space="preserve">”). The Company’s Officer will notify each </w:t>
      </w:r>
      <w:r w:rsidR="0040348C" w:rsidRPr="00704462">
        <w:rPr>
          <w:rFonts w:ascii="Times New Roman" w:eastAsia="Times New Roman" w:hAnsi="Times New Roman" w:cs="Times New Roman"/>
          <w:sz w:val="24"/>
          <w:szCs w:val="24"/>
          <w:lang w:val="en-GB" w:bidi="en-US"/>
        </w:rPr>
        <w:t>Person discharging managerial responsibilities</w:t>
      </w:r>
      <w:r w:rsidR="0040348C">
        <w:rPr>
          <w:rFonts w:ascii="Times New Roman" w:eastAsia="Times New Roman" w:hAnsi="Times New Roman" w:cs="Times New Roman"/>
          <w:b/>
          <w:sz w:val="24"/>
          <w:szCs w:val="24"/>
          <w:lang w:val="en-GB" w:bidi="en-US"/>
        </w:rPr>
        <w:t xml:space="preserve"> </w:t>
      </w:r>
      <w:r w:rsidRPr="00BA343B">
        <w:rPr>
          <w:rFonts w:ascii="Times New Roman" w:eastAsia="Times New Roman" w:hAnsi="Times New Roman" w:cs="Times New Roman"/>
          <w:sz w:val="24"/>
          <w:szCs w:val="24"/>
          <w:lang w:bidi="en-US"/>
        </w:rPr>
        <w:t xml:space="preserve">(except Directors, as they all are considered as Persons </w:t>
      </w:r>
      <w:r w:rsidR="004F1269" w:rsidRPr="00BA343B">
        <w:rPr>
          <w:rStyle w:val="14"/>
          <w:rFonts w:eastAsiaTheme="minorEastAsia"/>
          <w:sz w:val="24"/>
          <w:szCs w:val="24"/>
          <w:lang w:val="en-US" w:bidi="en-US"/>
        </w:rPr>
        <w:t>with a supervisor responsibility</w:t>
      </w:r>
      <w:r w:rsidRPr="00BA343B">
        <w:rPr>
          <w:rFonts w:ascii="Times New Roman" w:eastAsia="Times New Roman" w:hAnsi="Times New Roman" w:cs="Times New Roman"/>
          <w:sz w:val="24"/>
          <w:szCs w:val="24"/>
          <w:lang w:bidi="en-US"/>
        </w:rPr>
        <w:t>) of the granting of this status.</w:t>
      </w:r>
    </w:p>
    <w:p w14:paraId="3EADDC93" w14:textId="77777777" w:rsidR="00864F25" w:rsidRPr="00BA343B" w:rsidRDefault="00864F25" w:rsidP="000A4E8C">
      <w:pPr>
        <w:spacing w:after="0"/>
        <w:jc w:val="both"/>
        <w:rPr>
          <w:rFonts w:ascii="Times New Roman" w:hAnsi="Times New Roman" w:cs="Times New Roman"/>
          <w:sz w:val="24"/>
          <w:szCs w:val="24"/>
        </w:rPr>
      </w:pPr>
    </w:p>
    <w:p w14:paraId="2EF3C620" w14:textId="2AFC6C9A" w:rsidR="00864F25" w:rsidRPr="00BA343B" w:rsidRDefault="00E712D0" w:rsidP="000A4E8C">
      <w:pPr>
        <w:spacing w:after="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 xml:space="preserve">A </w:t>
      </w:r>
      <w:r w:rsidR="00A76D22">
        <w:rPr>
          <w:rFonts w:ascii="Times New Roman" w:eastAsia="Times New Roman" w:hAnsi="Times New Roman" w:cs="Times New Roman"/>
          <w:bCs/>
          <w:sz w:val="24"/>
          <w:szCs w:val="24"/>
          <w:lang w:val="en-GB" w:bidi="en-US"/>
        </w:rPr>
        <w:t xml:space="preserve">PCA </w:t>
      </w:r>
      <w:r w:rsidRPr="00BA343B">
        <w:rPr>
          <w:rFonts w:ascii="Times New Roman" w:eastAsia="Times New Roman" w:hAnsi="Times New Roman" w:cs="Times New Roman"/>
          <w:sz w:val="24"/>
          <w:szCs w:val="24"/>
          <w:lang w:bidi="en-US"/>
        </w:rPr>
        <w:t xml:space="preserve">is a person who is closely affiliated with the relevant Director or </w:t>
      </w:r>
      <w:r w:rsidR="002E67F7" w:rsidRPr="002E67F7">
        <w:rPr>
          <w:rFonts w:ascii="Times New Roman" w:eastAsia="Times New Roman" w:hAnsi="Times New Roman" w:cs="Times New Roman"/>
          <w:sz w:val="24"/>
          <w:szCs w:val="24"/>
          <w:lang w:val="en-GB" w:bidi="en-US"/>
        </w:rPr>
        <w:t>Person discharging managerial responsibilities</w:t>
      </w:r>
      <w:r w:rsidRPr="00BA343B">
        <w:rPr>
          <w:rFonts w:ascii="Times New Roman" w:eastAsia="Times New Roman" w:hAnsi="Times New Roman" w:cs="Times New Roman"/>
          <w:sz w:val="24"/>
          <w:szCs w:val="24"/>
          <w:lang w:bidi="en-US"/>
        </w:rPr>
        <w:t>, i.e.:</w:t>
      </w:r>
    </w:p>
    <w:p w14:paraId="5904817B" w14:textId="77777777" w:rsidR="00864F25" w:rsidRPr="00BA343B" w:rsidRDefault="00864F25" w:rsidP="000A4E8C">
      <w:pPr>
        <w:spacing w:after="0"/>
        <w:jc w:val="both"/>
        <w:rPr>
          <w:rFonts w:ascii="Times New Roman" w:hAnsi="Times New Roman" w:cs="Times New Roman"/>
          <w:sz w:val="24"/>
          <w:szCs w:val="24"/>
        </w:rPr>
      </w:pPr>
    </w:p>
    <w:p w14:paraId="1CE82CF1" w14:textId="30DF0A9E" w:rsidR="00864F25" w:rsidRPr="00BA343B" w:rsidRDefault="00E712D0" w:rsidP="000A4E8C">
      <w:pPr>
        <w:spacing w:after="0"/>
        <w:ind w:left="709" w:hanging="426"/>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(a)</w:t>
      </w:r>
      <w:r w:rsidRPr="00BA343B">
        <w:rPr>
          <w:rFonts w:ascii="Times New Roman" w:eastAsia="Times New Roman" w:hAnsi="Times New Roman" w:cs="Times New Roman"/>
          <w:sz w:val="24"/>
          <w:szCs w:val="24"/>
          <w:lang w:bidi="en-US"/>
        </w:rPr>
        <w:tab/>
        <w:t xml:space="preserve">spouse or </w:t>
      </w:r>
      <w:r w:rsidR="002510E0">
        <w:rPr>
          <w:rFonts w:ascii="Times New Roman" w:eastAsia="Times New Roman" w:hAnsi="Times New Roman" w:cs="Times New Roman"/>
          <w:sz w:val="24"/>
          <w:szCs w:val="24"/>
          <w:lang w:bidi="en-US"/>
        </w:rPr>
        <w:t>civil</w:t>
      </w:r>
      <w:r w:rsidRPr="00BA343B">
        <w:rPr>
          <w:rFonts w:ascii="Times New Roman" w:eastAsia="Times New Roman" w:hAnsi="Times New Roman" w:cs="Times New Roman"/>
          <w:sz w:val="24"/>
          <w:szCs w:val="24"/>
          <w:lang w:bidi="en-US"/>
        </w:rPr>
        <w:t xml:space="preserve"> partner;</w:t>
      </w:r>
    </w:p>
    <w:p w14:paraId="1210EA8D" w14:textId="77777777" w:rsidR="00864F25" w:rsidRPr="00BA343B" w:rsidRDefault="00864F25" w:rsidP="000A4E8C">
      <w:pPr>
        <w:spacing w:after="0"/>
        <w:ind w:left="709" w:hanging="426"/>
        <w:jc w:val="both"/>
        <w:rPr>
          <w:rFonts w:ascii="Times New Roman" w:hAnsi="Times New Roman" w:cs="Times New Roman"/>
          <w:sz w:val="24"/>
          <w:szCs w:val="24"/>
        </w:rPr>
      </w:pPr>
    </w:p>
    <w:p w14:paraId="2E02E443" w14:textId="5E70AE2C" w:rsidR="00864F25" w:rsidRPr="00BA343B" w:rsidRDefault="00E712D0" w:rsidP="000A4E8C">
      <w:pPr>
        <w:spacing w:after="0"/>
        <w:ind w:left="709" w:hanging="426"/>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lastRenderedPageBreak/>
        <w:t>(b)</w:t>
      </w:r>
      <w:r w:rsidRPr="00BA343B">
        <w:rPr>
          <w:rFonts w:ascii="Times New Roman" w:eastAsia="Times New Roman" w:hAnsi="Times New Roman" w:cs="Times New Roman"/>
          <w:sz w:val="24"/>
          <w:szCs w:val="24"/>
          <w:lang w:bidi="en-US"/>
        </w:rPr>
        <w:tab/>
        <w:t xml:space="preserve">A child or </w:t>
      </w:r>
      <w:r w:rsidR="00332AA3">
        <w:rPr>
          <w:rFonts w:ascii="Times New Roman" w:eastAsia="Times New Roman" w:hAnsi="Times New Roman" w:cs="Times New Roman"/>
          <w:sz w:val="24"/>
          <w:szCs w:val="24"/>
          <w:lang w:bidi="en-US"/>
        </w:rPr>
        <w:t>step</w:t>
      </w:r>
      <w:r w:rsidRPr="00BA343B">
        <w:rPr>
          <w:rFonts w:ascii="Times New Roman" w:eastAsia="Times New Roman" w:hAnsi="Times New Roman" w:cs="Times New Roman"/>
          <w:sz w:val="24"/>
          <w:szCs w:val="24"/>
          <w:lang w:bidi="en-US"/>
        </w:rPr>
        <w:t xml:space="preserve">child under the age of 18 who is unmarried (unmarried) and </w:t>
      </w:r>
      <w:r w:rsidR="00B21525">
        <w:rPr>
          <w:rFonts w:ascii="Times New Roman" w:eastAsia="Times New Roman" w:hAnsi="Times New Roman" w:cs="Times New Roman"/>
          <w:sz w:val="24"/>
          <w:szCs w:val="24"/>
          <w:lang w:bidi="en-US"/>
        </w:rPr>
        <w:t>does not have a civil</w:t>
      </w:r>
      <w:r w:rsidRPr="00BA343B">
        <w:rPr>
          <w:rFonts w:ascii="Times New Roman" w:eastAsia="Times New Roman" w:hAnsi="Times New Roman" w:cs="Times New Roman"/>
          <w:sz w:val="24"/>
          <w:szCs w:val="24"/>
          <w:lang w:bidi="en-US"/>
        </w:rPr>
        <w:t xml:space="preserve"> partner;</w:t>
      </w:r>
    </w:p>
    <w:p w14:paraId="3FFBAB4B" w14:textId="77777777" w:rsidR="004F1269" w:rsidRPr="00BA343B" w:rsidRDefault="004F1269" w:rsidP="000A4E8C">
      <w:pPr>
        <w:spacing w:after="0"/>
        <w:ind w:left="709" w:hanging="426"/>
        <w:jc w:val="both"/>
        <w:rPr>
          <w:rFonts w:ascii="Times New Roman" w:hAnsi="Times New Roman" w:cs="Times New Roman"/>
          <w:sz w:val="24"/>
          <w:szCs w:val="24"/>
        </w:rPr>
      </w:pPr>
    </w:p>
    <w:p w14:paraId="34E724A1" w14:textId="365CF0E6" w:rsidR="00864F25" w:rsidRPr="00BA343B" w:rsidRDefault="00E712D0" w:rsidP="000A4E8C">
      <w:pPr>
        <w:spacing w:after="0"/>
        <w:ind w:left="709" w:hanging="426"/>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(c)</w:t>
      </w:r>
      <w:r w:rsidRPr="00BA343B">
        <w:rPr>
          <w:rFonts w:ascii="Times New Roman" w:eastAsia="Times New Roman" w:hAnsi="Times New Roman" w:cs="Times New Roman"/>
          <w:sz w:val="24"/>
          <w:szCs w:val="24"/>
          <w:lang w:bidi="en-US"/>
        </w:rPr>
        <w:tab/>
        <w:t xml:space="preserve">a relative who has held a common household with the Director or </w:t>
      </w:r>
      <w:r w:rsidR="00F415C5" w:rsidRPr="00704462">
        <w:rPr>
          <w:rFonts w:ascii="Times New Roman" w:eastAsia="Times New Roman" w:hAnsi="Times New Roman" w:cs="Times New Roman"/>
          <w:sz w:val="24"/>
          <w:szCs w:val="24"/>
          <w:lang w:val="en-GB" w:bidi="en-US"/>
        </w:rPr>
        <w:t>Person discharging managerial responsibilities</w:t>
      </w:r>
      <w:r w:rsidRPr="00297378">
        <w:rPr>
          <w:rFonts w:ascii="Times New Roman" w:eastAsia="Times New Roman" w:hAnsi="Times New Roman" w:cs="Times New Roman"/>
          <w:sz w:val="24"/>
          <w:szCs w:val="24"/>
          <w:lang w:bidi="en-US"/>
        </w:rPr>
        <w:t xml:space="preserve"> </w:t>
      </w:r>
      <w:r w:rsidRPr="00BA343B">
        <w:rPr>
          <w:rFonts w:ascii="Times New Roman" w:eastAsia="Times New Roman" w:hAnsi="Times New Roman" w:cs="Times New Roman"/>
          <w:sz w:val="24"/>
          <w:szCs w:val="24"/>
          <w:lang w:bidi="en-US"/>
        </w:rPr>
        <w:t xml:space="preserve">for at least one year as of the date of the relevant </w:t>
      </w:r>
      <w:r w:rsidR="00CC4684">
        <w:rPr>
          <w:rFonts w:ascii="Times New Roman" w:eastAsia="Times New Roman" w:hAnsi="Times New Roman" w:cs="Times New Roman"/>
          <w:sz w:val="24"/>
          <w:szCs w:val="24"/>
          <w:lang w:bidi="en-US"/>
        </w:rPr>
        <w:t>Dealing</w:t>
      </w:r>
      <w:r w:rsidRPr="00BA343B">
        <w:rPr>
          <w:rFonts w:ascii="Times New Roman" w:eastAsia="Times New Roman" w:hAnsi="Times New Roman" w:cs="Times New Roman"/>
          <w:sz w:val="24"/>
          <w:szCs w:val="24"/>
          <w:lang w:bidi="en-US"/>
        </w:rPr>
        <w:t>; or</w:t>
      </w:r>
    </w:p>
    <w:p w14:paraId="2274F9CD" w14:textId="77777777" w:rsidR="00864F25" w:rsidRPr="00BA343B" w:rsidRDefault="00864F25" w:rsidP="000A4E8C">
      <w:pPr>
        <w:spacing w:after="0"/>
        <w:jc w:val="both"/>
        <w:rPr>
          <w:rFonts w:ascii="Times New Roman" w:hAnsi="Times New Roman" w:cs="Times New Roman"/>
          <w:sz w:val="24"/>
          <w:szCs w:val="24"/>
        </w:rPr>
      </w:pPr>
    </w:p>
    <w:p w14:paraId="7C9FE19F" w14:textId="26927CD3" w:rsidR="00864F25" w:rsidRPr="00BA343B" w:rsidRDefault="00E712D0" w:rsidP="000A4E8C">
      <w:pPr>
        <w:spacing w:after="0"/>
        <w:ind w:left="709" w:hanging="426"/>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(d)</w:t>
      </w:r>
      <w:r w:rsidRPr="00BA343B">
        <w:rPr>
          <w:rFonts w:ascii="Times New Roman" w:eastAsia="Times New Roman" w:hAnsi="Times New Roman" w:cs="Times New Roman"/>
          <w:sz w:val="24"/>
          <w:szCs w:val="24"/>
          <w:lang w:bidi="en-US"/>
        </w:rPr>
        <w:tab/>
        <w:t xml:space="preserve">a legal entity, trust or partnership which management duties are performed by a Director or a person with a supervisor responsibility, or by a person referred to in paragraphs (a), (b) or (c) of this definition, which is directly or indirectly controlled by such person or entity which is </w:t>
      </w:r>
      <w:r w:rsidR="00383CF9">
        <w:rPr>
          <w:rFonts w:ascii="Times New Roman" w:eastAsia="Times New Roman" w:hAnsi="Times New Roman" w:cs="Times New Roman"/>
          <w:sz w:val="24"/>
          <w:szCs w:val="24"/>
          <w:lang w:bidi="en-US"/>
        </w:rPr>
        <w:t>set up</w:t>
      </w:r>
      <w:r w:rsidRPr="00BA343B">
        <w:rPr>
          <w:rFonts w:ascii="Times New Roman" w:eastAsia="Times New Roman" w:hAnsi="Times New Roman" w:cs="Times New Roman"/>
          <w:sz w:val="24"/>
          <w:szCs w:val="24"/>
          <w:lang w:bidi="en-US"/>
        </w:rPr>
        <w:t xml:space="preserve"> for the benefit of that person or which has an economic interest which is substantially equal to the interest of such person.</w:t>
      </w:r>
    </w:p>
    <w:p w14:paraId="1C9F7ACA" w14:textId="77777777" w:rsidR="00864F25" w:rsidRPr="00BA343B" w:rsidRDefault="00864F25" w:rsidP="000A4E8C">
      <w:pPr>
        <w:spacing w:after="0"/>
        <w:jc w:val="both"/>
        <w:rPr>
          <w:rFonts w:ascii="Times New Roman" w:hAnsi="Times New Roman" w:cs="Times New Roman"/>
          <w:sz w:val="24"/>
          <w:szCs w:val="24"/>
        </w:rPr>
      </w:pPr>
    </w:p>
    <w:p w14:paraId="2D364BC2" w14:textId="5CCB84B7" w:rsidR="00864F25" w:rsidRPr="00BA343B" w:rsidRDefault="00E712D0" w:rsidP="000A4E8C">
      <w:pPr>
        <w:spacing w:after="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 xml:space="preserve">Every Director and </w:t>
      </w:r>
      <w:r w:rsidR="002E67F7" w:rsidRPr="002E67F7">
        <w:rPr>
          <w:rFonts w:ascii="Times New Roman" w:eastAsia="Times New Roman" w:hAnsi="Times New Roman" w:cs="Times New Roman"/>
          <w:sz w:val="24"/>
          <w:szCs w:val="24"/>
          <w:lang w:val="en-GB" w:bidi="en-US"/>
        </w:rPr>
        <w:t>Person discharging managerial responsibilities</w:t>
      </w:r>
      <w:r w:rsidR="002E67F7" w:rsidRPr="002E67F7">
        <w:rPr>
          <w:rFonts w:ascii="Times New Roman" w:eastAsia="Times New Roman" w:hAnsi="Times New Roman" w:cs="Times New Roman"/>
          <w:b/>
          <w:sz w:val="24"/>
          <w:szCs w:val="24"/>
          <w:lang w:val="en-GB" w:bidi="en-US"/>
        </w:rPr>
        <w:t xml:space="preserve"> </w:t>
      </w:r>
      <w:r w:rsidRPr="00BA343B">
        <w:rPr>
          <w:rFonts w:ascii="Times New Roman" w:eastAsia="Times New Roman" w:hAnsi="Times New Roman" w:cs="Times New Roman"/>
          <w:sz w:val="24"/>
          <w:szCs w:val="24"/>
          <w:lang w:bidi="en-US"/>
        </w:rPr>
        <w:t>shall:</w:t>
      </w:r>
    </w:p>
    <w:p w14:paraId="17052A0B" w14:textId="77777777" w:rsidR="00864F25" w:rsidRPr="00BA343B" w:rsidRDefault="00864F25" w:rsidP="000A4E8C">
      <w:pPr>
        <w:spacing w:after="0"/>
        <w:jc w:val="both"/>
        <w:rPr>
          <w:rFonts w:ascii="Times New Roman" w:hAnsi="Times New Roman" w:cs="Times New Roman"/>
          <w:sz w:val="24"/>
          <w:szCs w:val="24"/>
        </w:rPr>
      </w:pPr>
    </w:p>
    <w:p w14:paraId="3C2AB64C" w14:textId="4B6832AB" w:rsidR="00864F25" w:rsidRPr="00BA343B" w:rsidRDefault="00E712D0" w:rsidP="000A4E8C">
      <w:pPr>
        <w:pStyle w:val="a7"/>
        <w:numPr>
          <w:ilvl w:val="0"/>
          <w:numId w:val="8"/>
        </w:numPr>
        <w:spacing w:after="0"/>
        <w:ind w:left="709"/>
        <w:contextualSpacing w:val="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 xml:space="preserve">provide the Company with a list of all </w:t>
      </w:r>
      <w:r w:rsidR="00411BEE">
        <w:rPr>
          <w:rFonts w:ascii="Times New Roman" w:eastAsia="Times New Roman" w:hAnsi="Times New Roman" w:cs="Times New Roman"/>
          <w:sz w:val="24"/>
          <w:szCs w:val="24"/>
          <w:lang w:bidi="en-US"/>
        </w:rPr>
        <w:t>PCAs</w:t>
      </w:r>
      <w:r w:rsidR="00543A2F">
        <w:rPr>
          <w:rFonts w:ascii="Times New Roman" w:eastAsia="Times New Roman" w:hAnsi="Times New Roman" w:cs="Times New Roman"/>
          <w:sz w:val="24"/>
          <w:szCs w:val="24"/>
          <w:lang w:bidi="en-US"/>
        </w:rPr>
        <w:t xml:space="preserve"> </w:t>
      </w:r>
      <w:r w:rsidRPr="00BA343B">
        <w:rPr>
          <w:rFonts w:ascii="Times New Roman" w:eastAsia="Times New Roman" w:hAnsi="Times New Roman" w:cs="Times New Roman"/>
          <w:sz w:val="24"/>
          <w:szCs w:val="24"/>
          <w:lang w:bidi="en-US"/>
        </w:rPr>
        <w:t xml:space="preserve">and keep it updated as necessary to ensure that it is relevant - the Company will maintain a basic list of all </w:t>
      </w:r>
      <w:r w:rsidR="003D768A" w:rsidRPr="003D768A">
        <w:rPr>
          <w:rFonts w:ascii="Times New Roman" w:eastAsia="Times New Roman" w:hAnsi="Times New Roman" w:cs="Times New Roman"/>
          <w:bCs/>
          <w:sz w:val="24"/>
          <w:szCs w:val="24"/>
          <w:lang w:val="en-GB" w:bidi="en-US"/>
        </w:rPr>
        <w:t>PCAs</w:t>
      </w:r>
      <w:r w:rsidRPr="00BA343B">
        <w:rPr>
          <w:rFonts w:ascii="Times New Roman" w:eastAsia="Times New Roman" w:hAnsi="Times New Roman" w:cs="Times New Roman"/>
          <w:sz w:val="24"/>
          <w:szCs w:val="24"/>
          <w:lang w:bidi="en-US"/>
        </w:rPr>
        <w:t>; and</w:t>
      </w:r>
    </w:p>
    <w:p w14:paraId="4DA05454" w14:textId="77777777" w:rsidR="00864F25" w:rsidRPr="00BA343B" w:rsidRDefault="00864F25" w:rsidP="000A4E8C">
      <w:pPr>
        <w:pStyle w:val="a7"/>
        <w:spacing w:after="0"/>
        <w:ind w:left="709"/>
        <w:contextualSpacing w:val="0"/>
        <w:jc w:val="both"/>
        <w:rPr>
          <w:rFonts w:ascii="Times New Roman" w:hAnsi="Times New Roman" w:cs="Times New Roman"/>
          <w:sz w:val="24"/>
          <w:szCs w:val="24"/>
        </w:rPr>
      </w:pPr>
    </w:p>
    <w:p w14:paraId="1AD008BD" w14:textId="776CB1AB" w:rsidR="00864F25" w:rsidRPr="00BA343B" w:rsidRDefault="00E712D0" w:rsidP="000A4E8C">
      <w:pPr>
        <w:pStyle w:val="a7"/>
        <w:numPr>
          <w:ilvl w:val="0"/>
          <w:numId w:val="8"/>
        </w:numPr>
        <w:spacing w:after="0"/>
        <w:ind w:left="709"/>
        <w:contextualSpacing w:val="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 xml:space="preserve">notify all its </w:t>
      </w:r>
      <w:r w:rsidR="00411BEE">
        <w:rPr>
          <w:rFonts w:ascii="Times New Roman" w:eastAsia="Times New Roman" w:hAnsi="Times New Roman" w:cs="Times New Roman"/>
          <w:sz w:val="24"/>
          <w:szCs w:val="24"/>
          <w:lang w:bidi="en-US"/>
        </w:rPr>
        <w:t>PCAs</w:t>
      </w:r>
      <w:r w:rsidR="00066369">
        <w:rPr>
          <w:rFonts w:ascii="Times New Roman" w:eastAsia="Times New Roman" w:hAnsi="Times New Roman" w:cs="Times New Roman"/>
          <w:sz w:val="24"/>
          <w:szCs w:val="24"/>
          <w:lang w:bidi="en-US"/>
        </w:rPr>
        <w:t xml:space="preserve"> </w:t>
      </w:r>
      <w:r w:rsidRPr="00BA343B">
        <w:rPr>
          <w:rFonts w:ascii="Times New Roman" w:eastAsia="Times New Roman" w:hAnsi="Times New Roman" w:cs="Times New Roman"/>
          <w:sz w:val="24"/>
          <w:szCs w:val="24"/>
          <w:lang w:bidi="en-US"/>
        </w:rPr>
        <w:t>in writing of their obligations under this Policy and keep a copy of such notification - the Company may provide a letter which may be used for such purposes.</w:t>
      </w:r>
    </w:p>
    <w:p w14:paraId="39EBF58E" w14:textId="77777777" w:rsidR="00864F25" w:rsidRPr="00BA343B" w:rsidRDefault="00864F25" w:rsidP="000A4E8C">
      <w:pPr>
        <w:spacing w:after="0"/>
        <w:jc w:val="both"/>
        <w:rPr>
          <w:rFonts w:ascii="Times New Roman" w:hAnsi="Times New Roman" w:cs="Times New Roman"/>
          <w:sz w:val="24"/>
          <w:szCs w:val="24"/>
        </w:rPr>
      </w:pPr>
    </w:p>
    <w:p w14:paraId="2C381996" w14:textId="1FE8EE60" w:rsidR="00864F25" w:rsidRPr="00BA343B" w:rsidRDefault="00E712D0" w:rsidP="000A4E8C">
      <w:pPr>
        <w:keepNext/>
        <w:keepLines/>
        <w:widowControl w:val="0"/>
        <w:numPr>
          <w:ilvl w:val="0"/>
          <w:numId w:val="29"/>
        </w:numPr>
        <w:tabs>
          <w:tab w:val="left" w:pos="284"/>
        </w:tabs>
        <w:spacing w:after="0"/>
        <w:jc w:val="both"/>
        <w:outlineLvl w:val="2"/>
        <w:rPr>
          <w:rStyle w:val="36"/>
          <w:rFonts w:eastAsiaTheme="minorHAnsi"/>
          <w:sz w:val="24"/>
          <w:szCs w:val="24"/>
          <w:lang w:val="en-US"/>
        </w:rPr>
      </w:pPr>
      <w:bookmarkStart w:id="19" w:name="bookmark20"/>
      <w:r w:rsidRPr="00BA343B">
        <w:rPr>
          <w:rStyle w:val="36"/>
          <w:rFonts w:eastAsiaTheme="minorEastAsia"/>
          <w:sz w:val="24"/>
          <w:szCs w:val="24"/>
          <w:lang w:val="en-US" w:bidi="en-US"/>
        </w:rPr>
        <w:t xml:space="preserve">Information which </w:t>
      </w:r>
      <w:r w:rsidR="001C6D41">
        <w:rPr>
          <w:rStyle w:val="36"/>
          <w:rFonts w:eastAsiaTheme="minorEastAsia"/>
          <w:sz w:val="24"/>
          <w:szCs w:val="24"/>
          <w:lang w:val="en-US" w:bidi="en-US"/>
        </w:rPr>
        <w:t>is</w:t>
      </w:r>
      <w:r w:rsidRPr="00BA343B">
        <w:rPr>
          <w:rStyle w:val="36"/>
          <w:rFonts w:eastAsiaTheme="minorEastAsia"/>
          <w:sz w:val="24"/>
          <w:szCs w:val="24"/>
          <w:lang w:val="en-US" w:bidi="en-US"/>
        </w:rPr>
        <w:t xml:space="preserve"> to be included in the report</w:t>
      </w:r>
    </w:p>
    <w:p w14:paraId="7F3A5087" w14:textId="77777777" w:rsidR="00864F25" w:rsidRPr="00BA343B" w:rsidRDefault="00864F25" w:rsidP="000A4E8C">
      <w:pPr>
        <w:spacing w:after="0"/>
        <w:jc w:val="both"/>
        <w:rPr>
          <w:rFonts w:ascii="Times New Roman" w:hAnsi="Times New Roman" w:cs="Times New Roman"/>
          <w:sz w:val="24"/>
          <w:szCs w:val="24"/>
        </w:rPr>
      </w:pPr>
    </w:p>
    <w:p w14:paraId="7B303E5B" w14:textId="142C12BA" w:rsidR="00864F25" w:rsidRPr="00BA343B" w:rsidRDefault="00E712D0" w:rsidP="000A4E8C">
      <w:pPr>
        <w:spacing w:after="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 xml:space="preserve">Each </w:t>
      </w:r>
      <w:r w:rsidR="00C06F66" w:rsidRPr="00BA343B">
        <w:rPr>
          <w:rFonts w:ascii="Times New Roman" w:eastAsia="Times New Roman" w:hAnsi="Times New Roman" w:cs="Times New Roman"/>
          <w:sz w:val="24"/>
          <w:szCs w:val="24"/>
          <w:lang w:bidi="en-US"/>
        </w:rPr>
        <w:t xml:space="preserve">report </w:t>
      </w:r>
      <w:r w:rsidR="00C06F66" w:rsidRPr="00BA343B">
        <w:rPr>
          <w:rStyle w:val="36"/>
          <w:rFonts w:eastAsiaTheme="minorEastAsia"/>
          <w:b w:val="0"/>
          <w:sz w:val="24"/>
          <w:szCs w:val="24"/>
          <w:lang w:val="en-US" w:bidi="en-US"/>
        </w:rPr>
        <w:t>on</w:t>
      </w:r>
      <w:r w:rsidR="009D7D96" w:rsidRPr="00BA343B">
        <w:rPr>
          <w:rStyle w:val="36"/>
          <w:rFonts w:eastAsiaTheme="minorEastAsia"/>
          <w:b w:val="0"/>
          <w:sz w:val="24"/>
          <w:szCs w:val="24"/>
          <w:lang w:val="en-US" w:bidi="en-US"/>
        </w:rPr>
        <w:t xml:space="preserve"> transactions made by insiders (including Directors, Persons with a supervisor responsibility or </w:t>
      </w:r>
      <w:r w:rsidR="00F20AA0">
        <w:rPr>
          <w:rFonts w:ascii="Times New Roman" w:eastAsia="Times New Roman" w:hAnsi="Times New Roman" w:cs="Times New Roman"/>
          <w:sz w:val="24"/>
          <w:szCs w:val="24"/>
          <w:lang w:bidi="en-US"/>
        </w:rPr>
        <w:t>PCAs</w:t>
      </w:r>
      <w:r w:rsidR="009D7D96" w:rsidRPr="00BA343B">
        <w:rPr>
          <w:rStyle w:val="36"/>
          <w:rFonts w:eastAsiaTheme="minorEastAsia"/>
          <w:b w:val="0"/>
          <w:sz w:val="24"/>
          <w:szCs w:val="24"/>
          <w:lang w:val="en-US" w:bidi="en-US"/>
        </w:rPr>
        <w:t>) involving securities of the Company and on entry into contracts which are derivative financial instruments and the price of which depends on such securities</w:t>
      </w:r>
      <w:r w:rsidRPr="00BA343B">
        <w:rPr>
          <w:rFonts w:ascii="Times New Roman" w:eastAsia="Times New Roman" w:hAnsi="Times New Roman" w:cs="Times New Roman"/>
          <w:sz w:val="24"/>
          <w:szCs w:val="24"/>
          <w:lang w:bidi="en-US"/>
        </w:rPr>
        <w:t xml:space="preserve">, which is sent by an insider of the Company, must be issued in accordance with the form specified in Exhibit </w:t>
      </w:r>
      <w:r w:rsidR="00994DE7">
        <w:rPr>
          <w:rFonts w:ascii="Times New Roman" w:eastAsia="Times New Roman" w:hAnsi="Times New Roman" w:cs="Times New Roman"/>
          <w:sz w:val="24"/>
          <w:szCs w:val="24"/>
          <w:lang w:bidi="en-US"/>
        </w:rPr>
        <w:t>A</w:t>
      </w:r>
      <w:r w:rsidRPr="00BA343B">
        <w:rPr>
          <w:rFonts w:ascii="Times New Roman" w:eastAsia="Times New Roman" w:hAnsi="Times New Roman" w:cs="Times New Roman"/>
          <w:sz w:val="24"/>
          <w:szCs w:val="24"/>
          <w:lang w:bidi="en-US"/>
        </w:rPr>
        <w:t xml:space="preserve">. Each Director and </w:t>
      </w:r>
      <w:r w:rsidR="00B920FD" w:rsidRPr="00B920FD">
        <w:rPr>
          <w:rFonts w:ascii="Times New Roman" w:eastAsia="Times New Roman" w:hAnsi="Times New Roman" w:cs="Times New Roman"/>
          <w:sz w:val="24"/>
          <w:szCs w:val="24"/>
          <w:lang w:val="en-GB" w:bidi="en-US"/>
        </w:rPr>
        <w:t>Person discharging managerial responsibilities</w:t>
      </w:r>
      <w:r w:rsidR="00B920FD">
        <w:rPr>
          <w:rFonts w:ascii="Times New Roman" w:eastAsia="Times New Roman" w:hAnsi="Times New Roman" w:cs="Times New Roman"/>
          <w:b/>
          <w:sz w:val="24"/>
          <w:szCs w:val="24"/>
          <w:lang w:val="en-GB" w:bidi="en-US"/>
        </w:rPr>
        <w:t xml:space="preserve"> </w:t>
      </w:r>
      <w:r w:rsidRPr="00BA343B">
        <w:rPr>
          <w:rFonts w:ascii="Times New Roman" w:eastAsia="Times New Roman" w:hAnsi="Times New Roman" w:cs="Times New Roman"/>
          <w:sz w:val="24"/>
          <w:szCs w:val="24"/>
          <w:lang w:bidi="en-US"/>
        </w:rPr>
        <w:t xml:space="preserve">shall ensure that his or her </w:t>
      </w:r>
      <w:r w:rsidR="00411BEE">
        <w:rPr>
          <w:rFonts w:ascii="Times New Roman" w:eastAsia="Times New Roman" w:hAnsi="Times New Roman" w:cs="Times New Roman"/>
          <w:sz w:val="24"/>
          <w:szCs w:val="24"/>
          <w:lang w:bidi="en-US"/>
        </w:rPr>
        <w:t>PCAs</w:t>
      </w:r>
      <w:r w:rsidR="008D25B4">
        <w:rPr>
          <w:rFonts w:ascii="Times New Roman" w:eastAsia="Times New Roman" w:hAnsi="Times New Roman" w:cs="Times New Roman"/>
          <w:sz w:val="24"/>
          <w:szCs w:val="24"/>
          <w:lang w:bidi="en-US"/>
        </w:rPr>
        <w:t xml:space="preserve"> </w:t>
      </w:r>
      <w:r w:rsidRPr="00BA343B">
        <w:rPr>
          <w:rFonts w:ascii="Times New Roman" w:eastAsia="Times New Roman" w:hAnsi="Times New Roman" w:cs="Times New Roman"/>
          <w:sz w:val="24"/>
          <w:szCs w:val="24"/>
          <w:lang w:bidi="en-US"/>
        </w:rPr>
        <w:t>provide all necessary notifications.</w:t>
      </w:r>
    </w:p>
    <w:p w14:paraId="04D517E2" w14:textId="77777777" w:rsidR="00864F25" w:rsidRPr="00BA343B" w:rsidRDefault="00864F25" w:rsidP="000A4E8C">
      <w:pPr>
        <w:spacing w:after="0"/>
        <w:jc w:val="both"/>
        <w:rPr>
          <w:rFonts w:ascii="Times New Roman" w:hAnsi="Times New Roman" w:cs="Times New Roman"/>
          <w:sz w:val="24"/>
          <w:szCs w:val="24"/>
        </w:rPr>
      </w:pPr>
    </w:p>
    <w:p w14:paraId="7E01DF16" w14:textId="77777777" w:rsidR="00864F25" w:rsidRPr="00BA343B" w:rsidRDefault="00E712D0" w:rsidP="000A4E8C">
      <w:pPr>
        <w:spacing w:after="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The Company’s Officer is an appropriate contact person for the Company to disclose such information</w:t>
      </w:r>
      <w:r w:rsidRPr="00BA343B">
        <w:rPr>
          <w:rStyle w:val="14"/>
          <w:rFonts w:eastAsiaTheme="minorEastAsia"/>
          <w:sz w:val="24"/>
          <w:szCs w:val="24"/>
          <w:lang w:val="en-US" w:bidi="en-US"/>
        </w:rPr>
        <w:t>.</w:t>
      </w:r>
    </w:p>
    <w:p w14:paraId="28D852B8" w14:textId="77777777" w:rsidR="00371B72" w:rsidRPr="00BA343B" w:rsidRDefault="00371B72" w:rsidP="000A4E8C">
      <w:pPr>
        <w:keepNext/>
        <w:keepLines/>
        <w:spacing w:after="0"/>
        <w:rPr>
          <w:rStyle w:val="36"/>
          <w:rFonts w:eastAsiaTheme="minorHAnsi"/>
          <w:b w:val="0"/>
          <w:bCs w:val="0"/>
          <w:sz w:val="24"/>
          <w:szCs w:val="24"/>
          <w:lang w:val="en-US"/>
        </w:rPr>
      </w:pPr>
    </w:p>
    <w:p w14:paraId="0DEA1CE9" w14:textId="77777777" w:rsidR="00864F25" w:rsidRPr="00BA343B" w:rsidRDefault="00E712D0" w:rsidP="000A4E8C">
      <w:pPr>
        <w:keepNext/>
        <w:keepLines/>
        <w:widowControl w:val="0"/>
        <w:numPr>
          <w:ilvl w:val="0"/>
          <w:numId w:val="29"/>
        </w:numPr>
        <w:tabs>
          <w:tab w:val="left" w:pos="284"/>
        </w:tabs>
        <w:spacing w:after="0"/>
        <w:jc w:val="both"/>
        <w:outlineLvl w:val="2"/>
        <w:rPr>
          <w:rStyle w:val="36"/>
          <w:rFonts w:eastAsiaTheme="minorHAnsi"/>
          <w:sz w:val="24"/>
          <w:szCs w:val="24"/>
          <w:lang w:val="en-US"/>
        </w:rPr>
      </w:pPr>
      <w:r w:rsidRPr="00BA343B">
        <w:rPr>
          <w:rStyle w:val="36"/>
          <w:rFonts w:eastAsiaTheme="minorEastAsia"/>
          <w:sz w:val="24"/>
          <w:szCs w:val="24"/>
          <w:lang w:val="en-US" w:bidi="en-US"/>
        </w:rPr>
        <w:t>Disclosure by the Company of transactions involving the Company's financial instruments</w:t>
      </w:r>
      <w:bookmarkEnd w:id="19"/>
    </w:p>
    <w:p w14:paraId="6963D5BB" w14:textId="77777777" w:rsidR="00864F25" w:rsidRPr="00BA343B" w:rsidRDefault="00864F25" w:rsidP="000A4E8C">
      <w:pPr>
        <w:spacing w:after="0"/>
        <w:jc w:val="both"/>
        <w:rPr>
          <w:rFonts w:ascii="Times New Roman" w:hAnsi="Times New Roman" w:cs="Times New Roman"/>
          <w:sz w:val="24"/>
          <w:szCs w:val="24"/>
        </w:rPr>
      </w:pPr>
    </w:p>
    <w:p w14:paraId="360B64E4" w14:textId="77777777" w:rsidR="00864F25" w:rsidRPr="00BA343B" w:rsidRDefault="00E712D0" w:rsidP="000A4E8C">
      <w:pPr>
        <w:spacing w:after="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Upon receipt of a report on the performed transaction in accordance with the above requirements, the Company shall notify RIS and the authorized information agency accordingly, and will make a relevant announcement on its website.</w:t>
      </w:r>
    </w:p>
    <w:p w14:paraId="6E2A3F44" w14:textId="77777777" w:rsidR="00864F25" w:rsidRPr="00BA343B" w:rsidRDefault="00864F25" w:rsidP="000A4E8C">
      <w:pPr>
        <w:keepNext/>
        <w:keepLines/>
        <w:spacing w:after="0"/>
        <w:rPr>
          <w:rFonts w:ascii="Times New Roman" w:hAnsi="Times New Roman" w:cs="Times New Roman"/>
          <w:sz w:val="24"/>
          <w:szCs w:val="24"/>
        </w:rPr>
      </w:pPr>
    </w:p>
    <w:p w14:paraId="65C9F5A2" w14:textId="77777777"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Furthermore, as part of the Company's periodic disclosures of annual statements, the Company discloses information on each Director's share and aggregate interest share held by senior managers, </w:t>
      </w:r>
      <w:r w:rsidRPr="00BA343B">
        <w:rPr>
          <w:rStyle w:val="14"/>
          <w:sz w:val="24"/>
          <w:szCs w:val="24"/>
          <w:lang w:val="en-US" w:bidi="en-US"/>
        </w:rPr>
        <w:lastRenderedPageBreak/>
        <w:t>the Company's Secretary and other Group employees. With respect to such disclosures, the above persons may be notified in advance of the date of the relevant disclosure and are required to confirm their beneficial interest in the Company.</w:t>
      </w:r>
    </w:p>
    <w:p w14:paraId="0FE13147" w14:textId="77777777" w:rsidR="00762B0D" w:rsidRPr="00BA343B" w:rsidRDefault="00762B0D" w:rsidP="000A4E8C">
      <w:pPr>
        <w:pStyle w:val="37"/>
        <w:shd w:val="clear" w:color="auto" w:fill="auto"/>
        <w:spacing w:before="0" w:after="0" w:line="276" w:lineRule="auto"/>
        <w:ind w:firstLine="0"/>
        <w:jc w:val="both"/>
        <w:rPr>
          <w:sz w:val="24"/>
          <w:szCs w:val="24"/>
        </w:rPr>
      </w:pPr>
    </w:p>
    <w:p w14:paraId="4D2C3A13" w14:textId="77777777" w:rsidR="00864F25" w:rsidRPr="00BA343B" w:rsidRDefault="00E712D0" w:rsidP="000A4E8C">
      <w:pPr>
        <w:keepNext/>
        <w:keepLines/>
        <w:widowControl w:val="0"/>
        <w:numPr>
          <w:ilvl w:val="0"/>
          <w:numId w:val="21"/>
        </w:numPr>
        <w:tabs>
          <w:tab w:val="left" w:pos="679"/>
        </w:tabs>
        <w:spacing w:after="0"/>
        <w:jc w:val="both"/>
        <w:outlineLvl w:val="2"/>
        <w:rPr>
          <w:rStyle w:val="36"/>
          <w:rFonts w:eastAsiaTheme="minorHAnsi"/>
          <w:b w:val="0"/>
          <w:bCs w:val="0"/>
          <w:color w:val="auto"/>
          <w:sz w:val="24"/>
          <w:szCs w:val="24"/>
          <w:lang w:val="en-US" w:eastAsia="en-US" w:bidi="ar-SA"/>
        </w:rPr>
      </w:pPr>
      <w:bookmarkStart w:id="20" w:name="bookmark21"/>
      <w:r w:rsidRPr="00BA343B">
        <w:rPr>
          <w:rStyle w:val="36"/>
          <w:rFonts w:eastAsiaTheme="minorEastAsia"/>
          <w:sz w:val="24"/>
          <w:szCs w:val="24"/>
          <w:lang w:val="en-US" w:bidi="en-US"/>
        </w:rPr>
        <w:t>DISCLOSURE OF INFORMATION BY THE COMPANY</w:t>
      </w:r>
      <w:bookmarkEnd w:id="20"/>
    </w:p>
    <w:p w14:paraId="34BCB71B" w14:textId="77777777" w:rsidR="00762B0D" w:rsidRPr="00BA343B" w:rsidRDefault="00762B0D" w:rsidP="000A4E8C">
      <w:pPr>
        <w:keepNext/>
        <w:keepLines/>
        <w:widowControl w:val="0"/>
        <w:tabs>
          <w:tab w:val="left" w:pos="679"/>
        </w:tabs>
        <w:spacing w:after="0"/>
        <w:jc w:val="both"/>
        <w:outlineLvl w:val="2"/>
        <w:rPr>
          <w:rFonts w:ascii="Times New Roman" w:hAnsi="Times New Roman" w:cs="Times New Roman"/>
          <w:sz w:val="24"/>
          <w:szCs w:val="24"/>
        </w:rPr>
      </w:pPr>
    </w:p>
    <w:p w14:paraId="46C9563C" w14:textId="77777777" w:rsidR="00864F25" w:rsidRPr="00BA343B" w:rsidRDefault="00E712D0" w:rsidP="000A4E8C">
      <w:pPr>
        <w:keepNext/>
        <w:keepLines/>
        <w:widowControl w:val="0"/>
        <w:tabs>
          <w:tab w:val="left" w:pos="284"/>
        </w:tabs>
        <w:spacing w:after="0"/>
        <w:ind w:left="20"/>
        <w:jc w:val="both"/>
        <w:outlineLvl w:val="2"/>
        <w:rPr>
          <w:rStyle w:val="36"/>
          <w:rFonts w:eastAsiaTheme="minorHAnsi"/>
          <w:sz w:val="24"/>
          <w:szCs w:val="24"/>
          <w:lang w:val="en-US"/>
        </w:rPr>
      </w:pPr>
      <w:bookmarkStart w:id="21" w:name="bookmark22"/>
      <w:r w:rsidRPr="00BA343B">
        <w:rPr>
          <w:rStyle w:val="36"/>
          <w:rFonts w:eastAsiaTheme="minorEastAsia"/>
          <w:sz w:val="24"/>
          <w:szCs w:val="24"/>
          <w:lang w:val="en-US" w:bidi="en-US"/>
        </w:rPr>
        <w:t>а.</w:t>
      </w:r>
      <w:r w:rsidRPr="00BA343B">
        <w:rPr>
          <w:rStyle w:val="36"/>
          <w:rFonts w:eastAsiaTheme="minorEastAsia"/>
          <w:sz w:val="24"/>
          <w:szCs w:val="24"/>
          <w:lang w:val="en-US" w:bidi="en-US"/>
        </w:rPr>
        <w:tab/>
        <w:t>On a regular basis</w:t>
      </w:r>
      <w:bookmarkEnd w:id="21"/>
    </w:p>
    <w:p w14:paraId="34FE03F4" w14:textId="77777777" w:rsidR="00762B0D" w:rsidRPr="00BA343B" w:rsidRDefault="00762B0D" w:rsidP="000A4E8C">
      <w:pPr>
        <w:keepNext/>
        <w:keepLines/>
        <w:widowControl w:val="0"/>
        <w:tabs>
          <w:tab w:val="left" w:pos="284"/>
        </w:tabs>
        <w:spacing w:after="0"/>
        <w:ind w:left="20"/>
        <w:jc w:val="both"/>
        <w:outlineLvl w:val="2"/>
        <w:rPr>
          <w:rStyle w:val="36"/>
          <w:rFonts w:eastAsiaTheme="minorHAnsi"/>
          <w:sz w:val="24"/>
          <w:szCs w:val="24"/>
          <w:lang w:val="en-US"/>
        </w:rPr>
      </w:pPr>
    </w:p>
    <w:p w14:paraId="0FEA7E69" w14:textId="77777777" w:rsidR="00864F25" w:rsidRPr="00BA343B" w:rsidRDefault="00E712D0" w:rsidP="000A4E8C">
      <w:pPr>
        <w:pStyle w:val="70"/>
        <w:numPr>
          <w:ilvl w:val="0"/>
          <w:numId w:val="30"/>
        </w:numPr>
        <w:shd w:val="clear" w:color="auto" w:fill="auto"/>
        <w:tabs>
          <w:tab w:val="left" w:pos="142"/>
          <w:tab w:val="left" w:pos="426"/>
        </w:tabs>
        <w:spacing w:line="276" w:lineRule="auto"/>
        <w:ind w:left="284"/>
        <w:jc w:val="both"/>
        <w:rPr>
          <w:b w:val="0"/>
          <w:sz w:val="24"/>
          <w:szCs w:val="24"/>
        </w:rPr>
      </w:pPr>
      <w:r w:rsidRPr="00BA343B">
        <w:rPr>
          <w:b w:val="0"/>
          <w:i/>
          <w:sz w:val="24"/>
          <w:szCs w:val="24"/>
          <w:lang w:bidi="en-US"/>
        </w:rPr>
        <w:t xml:space="preserve"> Announcement of preliminary results of activities (if applicable)</w:t>
      </w:r>
    </w:p>
    <w:p w14:paraId="320042A9" w14:textId="77777777" w:rsidR="00FD7DED" w:rsidRPr="00BA343B" w:rsidRDefault="00FD7DED" w:rsidP="000A4E8C">
      <w:pPr>
        <w:pStyle w:val="70"/>
        <w:shd w:val="clear" w:color="auto" w:fill="auto"/>
        <w:tabs>
          <w:tab w:val="left" w:pos="142"/>
          <w:tab w:val="left" w:pos="426"/>
        </w:tabs>
        <w:spacing w:line="276" w:lineRule="auto"/>
        <w:ind w:left="284"/>
        <w:jc w:val="both"/>
        <w:rPr>
          <w:b w:val="0"/>
          <w:sz w:val="24"/>
          <w:szCs w:val="24"/>
        </w:rPr>
      </w:pPr>
    </w:p>
    <w:p w14:paraId="4F0A0FEE" w14:textId="70793380"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If the Company selects to publish preliminary year-end results, it is obliged to publish such activity data through RIS and an authorized information agency under its obligation to disclose the inside information directly related to its activity, unless Company is entitled to extend the term for such disclosure.</w:t>
      </w:r>
    </w:p>
    <w:p w14:paraId="501202B0" w14:textId="77777777" w:rsidR="00762B0D" w:rsidRPr="00BA343B" w:rsidRDefault="00762B0D" w:rsidP="000A4E8C">
      <w:pPr>
        <w:pStyle w:val="37"/>
        <w:shd w:val="clear" w:color="auto" w:fill="auto"/>
        <w:spacing w:before="0" w:after="0" w:line="276" w:lineRule="auto"/>
        <w:ind w:firstLine="0"/>
        <w:jc w:val="both"/>
        <w:rPr>
          <w:sz w:val="24"/>
          <w:szCs w:val="24"/>
        </w:rPr>
      </w:pPr>
    </w:p>
    <w:p w14:paraId="5DFE02FC" w14:textId="77777777" w:rsidR="00864F25" w:rsidRPr="00BA343B" w:rsidRDefault="00E712D0" w:rsidP="000A4E8C">
      <w:pPr>
        <w:pStyle w:val="70"/>
        <w:numPr>
          <w:ilvl w:val="0"/>
          <w:numId w:val="30"/>
        </w:numPr>
        <w:shd w:val="clear" w:color="auto" w:fill="auto"/>
        <w:tabs>
          <w:tab w:val="left" w:pos="142"/>
          <w:tab w:val="left" w:pos="426"/>
          <w:tab w:val="left" w:pos="567"/>
        </w:tabs>
        <w:spacing w:line="276" w:lineRule="auto"/>
        <w:ind w:left="284"/>
        <w:jc w:val="both"/>
        <w:rPr>
          <w:rFonts w:eastAsiaTheme="majorEastAsia"/>
          <w:b w:val="0"/>
          <w:i/>
          <w:iCs/>
          <w:sz w:val="24"/>
          <w:szCs w:val="24"/>
          <w:lang w:bidi="en-US"/>
        </w:rPr>
      </w:pPr>
      <w:r w:rsidRPr="00BA343B">
        <w:rPr>
          <w:b w:val="0"/>
          <w:i/>
          <w:sz w:val="24"/>
          <w:szCs w:val="24"/>
          <w:lang w:bidi="en-US"/>
        </w:rPr>
        <w:t xml:space="preserve"> Annual financial report</w:t>
      </w:r>
    </w:p>
    <w:p w14:paraId="74C570B5" w14:textId="77777777" w:rsidR="00FD7DED" w:rsidRPr="00BA343B" w:rsidRDefault="00FD7DED" w:rsidP="000A4E8C">
      <w:pPr>
        <w:pStyle w:val="70"/>
        <w:shd w:val="clear" w:color="auto" w:fill="auto"/>
        <w:tabs>
          <w:tab w:val="left" w:pos="142"/>
          <w:tab w:val="left" w:pos="426"/>
          <w:tab w:val="left" w:pos="567"/>
        </w:tabs>
        <w:spacing w:line="276" w:lineRule="auto"/>
        <w:ind w:left="284"/>
        <w:jc w:val="both"/>
        <w:rPr>
          <w:rFonts w:eastAsiaTheme="majorEastAsia"/>
          <w:b w:val="0"/>
          <w:i/>
          <w:iCs/>
          <w:sz w:val="24"/>
          <w:szCs w:val="24"/>
          <w:lang w:bidi="en-US"/>
        </w:rPr>
      </w:pPr>
    </w:p>
    <w:p w14:paraId="711F0FA5" w14:textId="7BF23ED6" w:rsidR="00FD7DED" w:rsidRPr="00BA343B" w:rsidRDefault="00E712D0" w:rsidP="000A4E8C">
      <w:pPr>
        <w:pStyle w:val="37"/>
        <w:shd w:val="clear" w:color="auto" w:fill="auto"/>
        <w:spacing w:before="0" w:after="0" w:line="276" w:lineRule="auto"/>
        <w:ind w:firstLine="0"/>
        <w:jc w:val="both"/>
        <w:rPr>
          <w:sz w:val="24"/>
          <w:szCs w:val="24"/>
        </w:rPr>
      </w:pPr>
      <w:r w:rsidRPr="00BA343B">
        <w:rPr>
          <w:rStyle w:val="14"/>
          <w:sz w:val="24"/>
          <w:szCs w:val="24"/>
          <w:lang w:val="en-US" w:bidi="en-US"/>
        </w:rPr>
        <w:t xml:space="preserve">The Company is obliged to publish its </w:t>
      </w:r>
      <w:r w:rsidR="002A44BE">
        <w:rPr>
          <w:rStyle w:val="14"/>
          <w:sz w:val="24"/>
          <w:szCs w:val="24"/>
          <w:lang w:val="en-US" w:bidi="en-US"/>
        </w:rPr>
        <w:t>a</w:t>
      </w:r>
      <w:r w:rsidRPr="00BA343B">
        <w:rPr>
          <w:rStyle w:val="14"/>
          <w:sz w:val="24"/>
          <w:szCs w:val="24"/>
          <w:lang w:val="en-US" w:bidi="en-US"/>
        </w:rPr>
        <w:t xml:space="preserve">nnual </w:t>
      </w:r>
      <w:r w:rsidR="002A44BE">
        <w:rPr>
          <w:rStyle w:val="14"/>
          <w:sz w:val="24"/>
          <w:szCs w:val="24"/>
          <w:lang w:val="en-US" w:bidi="en-US"/>
        </w:rPr>
        <w:t>f</w:t>
      </w:r>
      <w:r w:rsidRPr="00BA343B">
        <w:rPr>
          <w:rStyle w:val="14"/>
          <w:sz w:val="24"/>
          <w:szCs w:val="24"/>
          <w:lang w:val="en-US" w:bidi="en-US"/>
        </w:rPr>
        <w:t xml:space="preserve">inancial </w:t>
      </w:r>
      <w:r w:rsidR="002A44BE">
        <w:rPr>
          <w:rStyle w:val="14"/>
          <w:sz w:val="24"/>
          <w:szCs w:val="24"/>
          <w:lang w:val="en-US" w:bidi="en-US"/>
        </w:rPr>
        <w:t>r</w:t>
      </w:r>
      <w:r w:rsidRPr="00BA343B">
        <w:rPr>
          <w:rStyle w:val="14"/>
          <w:sz w:val="24"/>
          <w:szCs w:val="24"/>
          <w:lang w:val="en-US" w:bidi="en-US"/>
        </w:rPr>
        <w:t xml:space="preserve">eport as soon as possible after it is approved, but not later than four months after the end of the respective financial period (until April 30). The annual report shall include: (a) the audited consolidated financial </w:t>
      </w:r>
      <w:r w:rsidR="00090094">
        <w:rPr>
          <w:rStyle w:val="14"/>
          <w:sz w:val="24"/>
          <w:szCs w:val="24"/>
          <w:lang w:val="en-US" w:bidi="en-US"/>
        </w:rPr>
        <w:t>statements</w:t>
      </w:r>
      <w:r w:rsidRPr="00BA343B">
        <w:rPr>
          <w:rStyle w:val="14"/>
          <w:sz w:val="24"/>
          <w:szCs w:val="24"/>
          <w:lang w:val="en-US" w:bidi="en-US"/>
        </w:rPr>
        <w:t>, (b) the management report, including the corporate governance report, and</w:t>
      </w:r>
      <w:r w:rsidRPr="00BA343B">
        <w:rPr>
          <w:rStyle w:val="14"/>
          <w:sz w:val="24"/>
          <w:szCs w:val="24"/>
          <w:vertAlign w:val="superscript"/>
          <w:lang w:val="en-US" w:bidi="en-US"/>
        </w:rPr>
        <w:footnoteReference w:id="7"/>
      </w:r>
      <w:r w:rsidRPr="00BA343B">
        <w:rPr>
          <w:rStyle w:val="14"/>
          <w:sz w:val="24"/>
          <w:szCs w:val="24"/>
          <w:lang w:val="en-US" w:bidi="en-US"/>
        </w:rPr>
        <w:t xml:space="preserve"> (c) the respective statement. The annual </w:t>
      </w:r>
      <w:r w:rsidR="0049192B">
        <w:rPr>
          <w:rStyle w:val="14"/>
          <w:sz w:val="24"/>
          <w:szCs w:val="24"/>
          <w:lang w:val="en-US" w:bidi="en-US"/>
        </w:rPr>
        <w:t>report</w:t>
      </w:r>
      <w:r w:rsidRPr="00BA343B">
        <w:rPr>
          <w:rStyle w:val="14"/>
          <w:sz w:val="24"/>
          <w:szCs w:val="24"/>
          <w:lang w:val="en-US" w:bidi="en-US"/>
        </w:rPr>
        <w:t xml:space="preserve"> and other interim financial </w:t>
      </w:r>
      <w:r w:rsidR="00560A27">
        <w:rPr>
          <w:rStyle w:val="14"/>
          <w:sz w:val="24"/>
          <w:szCs w:val="24"/>
          <w:lang w:val="en-US" w:bidi="en-US"/>
        </w:rPr>
        <w:t>statements</w:t>
      </w:r>
      <w:r w:rsidRPr="00BA343B">
        <w:rPr>
          <w:rStyle w:val="14"/>
          <w:sz w:val="24"/>
          <w:szCs w:val="24"/>
          <w:lang w:val="en-US" w:bidi="en-US"/>
        </w:rPr>
        <w:t xml:space="preserve"> are published through RIS and the authorized information agency, and are also posted on the Company's website on the page “</w:t>
      </w:r>
      <w:r w:rsidR="00924C04" w:rsidRPr="00924C04">
        <w:rPr>
          <w:sz w:val="24"/>
          <w:szCs w:val="24"/>
          <w:shd w:val="clear" w:color="auto" w:fill="FFFFFF"/>
          <w:lang w:val="en-GB" w:bidi="en-US"/>
        </w:rPr>
        <w:t>Investor Relations</w:t>
      </w:r>
      <w:r w:rsidR="00924C04">
        <w:rPr>
          <w:sz w:val="24"/>
          <w:szCs w:val="24"/>
          <w:shd w:val="clear" w:color="auto" w:fill="FFFFFF"/>
          <w:lang w:val="en-GB" w:bidi="en-US"/>
        </w:rPr>
        <w:t>”.</w:t>
      </w:r>
      <w:r w:rsidR="00924C04" w:rsidRPr="00924C04" w:rsidDel="00924C04">
        <w:rPr>
          <w:sz w:val="24"/>
          <w:szCs w:val="24"/>
          <w:shd w:val="clear" w:color="auto" w:fill="FFFFFF"/>
          <w:lang w:bidi="en-US"/>
        </w:rPr>
        <w:t xml:space="preserve"> </w:t>
      </w:r>
      <w:r w:rsidRPr="00BA343B">
        <w:rPr>
          <w:rStyle w:val="14"/>
          <w:sz w:val="24"/>
          <w:szCs w:val="24"/>
          <w:lang w:val="en-US" w:bidi="en-US"/>
        </w:rPr>
        <w:t>”.</w:t>
      </w:r>
      <w:r w:rsidRPr="00BA343B">
        <w:rPr>
          <w:sz w:val="24"/>
          <w:szCs w:val="24"/>
          <w:lang w:bidi="en-US"/>
        </w:rPr>
        <w:br/>
      </w:r>
    </w:p>
    <w:p w14:paraId="4FA82D11" w14:textId="77777777" w:rsidR="00864F25" w:rsidRPr="00BA343B" w:rsidRDefault="00E712D0" w:rsidP="000A4E8C">
      <w:pPr>
        <w:pStyle w:val="70"/>
        <w:numPr>
          <w:ilvl w:val="0"/>
          <w:numId w:val="30"/>
        </w:numPr>
        <w:shd w:val="clear" w:color="auto" w:fill="auto"/>
        <w:tabs>
          <w:tab w:val="left" w:pos="142"/>
          <w:tab w:val="left" w:pos="426"/>
        </w:tabs>
        <w:spacing w:line="276" w:lineRule="auto"/>
        <w:ind w:left="284"/>
        <w:jc w:val="both"/>
        <w:rPr>
          <w:rFonts w:eastAsiaTheme="majorEastAsia"/>
          <w:b w:val="0"/>
          <w:i/>
          <w:iCs/>
          <w:sz w:val="24"/>
          <w:szCs w:val="24"/>
          <w:lang w:bidi="en-US"/>
        </w:rPr>
      </w:pPr>
      <w:r w:rsidRPr="00BA343B">
        <w:rPr>
          <w:b w:val="0"/>
          <w:i/>
          <w:sz w:val="24"/>
          <w:szCs w:val="24"/>
          <w:lang w:bidi="en-US"/>
        </w:rPr>
        <w:t>Publication of semi-annual report</w:t>
      </w:r>
    </w:p>
    <w:p w14:paraId="01D5D666" w14:textId="77777777" w:rsidR="00FD7DED" w:rsidRPr="00BA343B" w:rsidRDefault="00FD7DED" w:rsidP="000A4E8C">
      <w:pPr>
        <w:pStyle w:val="70"/>
        <w:shd w:val="clear" w:color="auto" w:fill="auto"/>
        <w:tabs>
          <w:tab w:val="left" w:pos="142"/>
          <w:tab w:val="left" w:pos="426"/>
        </w:tabs>
        <w:spacing w:line="276" w:lineRule="auto"/>
        <w:ind w:left="284"/>
        <w:jc w:val="both"/>
        <w:rPr>
          <w:rFonts w:eastAsiaTheme="majorEastAsia"/>
          <w:b w:val="0"/>
          <w:i/>
          <w:iCs/>
          <w:sz w:val="24"/>
          <w:szCs w:val="24"/>
          <w:lang w:bidi="en-US"/>
        </w:rPr>
      </w:pPr>
    </w:p>
    <w:p w14:paraId="038EA5C8" w14:textId="14B04071" w:rsidR="00864F25" w:rsidRPr="00BA343B" w:rsidRDefault="00E712D0" w:rsidP="000A4E8C">
      <w:pPr>
        <w:pStyle w:val="37"/>
        <w:shd w:val="clear" w:color="auto" w:fill="auto"/>
        <w:spacing w:before="0" w:after="0" w:line="276" w:lineRule="auto"/>
        <w:ind w:firstLine="0"/>
        <w:jc w:val="both"/>
        <w:rPr>
          <w:rStyle w:val="14"/>
          <w:sz w:val="24"/>
          <w:szCs w:val="24"/>
          <w:shd w:val="clear" w:color="auto" w:fill="auto"/>
          <w:lang w:val="en-US"/>
        </w:rPr>
      </w:pPr>
      <w:r w:rsidRPr="00BA343B">
        <w:rPr>
          <w:rStyle w:val="14"/>
          <w:sz w:val="24"/>
          <w:szCs w:val="24"/>
          <w:lang w:val="en-US" w:bidi="en-US"/>
        </w:rPr>
        <w:t xml:space="preserve">The Company shall draw up and issue semi-annual reports </w:t>
      </w:r>
      <w:r w:rsidR="00BE1427" w:rsidRPr="00BE1427">
        <w:rPr>
          <w:sz w:val="24"/>
          <w:szCs w:val="24"/>
          <w:shd w:val="clear" w:color="auto" w:fill="FFFFFF"/>
          <w:lang w:val="en-GB" w:bidi="en-US"/>
        </w:rPr>
        <w:t xml:space="preserve">at the latest by </w:t>
      </w:r>
      <w:r w:rsidRPr="00BA343B">
        <w:rPr>
          <w:rStyle w:val="14"/>
          <w:sz w:val="24"/>
          <w:szCs w:val="24"/>
          <w:lang w:val="en-US" w:bidi="en-US"/>
        </w:rPr>
        <w:t>September 30</w:t>
      </w:r>
      <w:r w:rsidRPr="00BA343B">
        <w:rPr>
          <w:rStyle w:val="aa"/>
          <w:sz w:val="24"/>
          <w:szCs w:val="24"/>
          <w:lang w:bidi="en-US"/>
        </w:rPr>
        <w:footnoteReference w:id="8"/>
      </w:r>
      <w:r w:rsidRPr="00BA343B">
        <w:rPr>
          <w:rStyle w:val="14"/>
          <w:sz w:val="24"/>
          <w:szCs w:val="24"/>
          <w:lang w:val="en-US" w:bidi="en-US"/>
        </w:rPr>
        <w:t>. Semi-annual reports shall also be posted on the web page “</w:t>
      </w:r>
      <w:r w:rsidR="00B7620B" w:rsidRPr="00B7620B">
        <w:rPr>
          <w:sz w:val="24"/>
          <w:szCs w:val="24"/>
          <w:shd w:val="clear" w:color="auto" w:fill="FFFFFF"/>
          <w:lang w:val="en-GB" w:bidi="en-US"/>
        </w:rPr>
        <w:t>Investor Relations</w:t>
      </w:r>
      <w:r w:rsidRPr="00BA343B">
        <w:rPr>
          <w:rStyle w:val="14"/>
          <w:sz w:val="24"/>
          <w:szCs w:val="24"/>
          <w:lang w:val="en-US" w:bidi="en-US"/>
        </w:rPr>
        <w:t>” on the Company's website.</w:t>
      </w:r>
    </w:p>
    <w:p w14:paraId="127A88E8" w14:textId="77777777" w:rsidR="00FD7DED" w:rsidRPr="00BA343B" w:rsidRDefault="00FD7DED" w:rsidP="000A4E8C">
      <w:pPr>
        <w:pStyle w:val="37"/>
        <w:shd w:val="clear" w:color="auto" w:fill="auto"/>
        <w:spacing w:before="0" w:after="0" w:line="276" w:lineRule="auto"/>
        <w:ind w:firstLine="0"/>
        <w:jc w:val="both"/>
        <w:rPr>
          <w:sz w:val="24"/>
          <w:szCs w:val="24"/>
        </w:rPr>
      </w:pPr>
    </w:p>
    <w:p w14:paraId="01E2ECF0" w14:textId="77777777" w:rsidR="00864F25" w:rsidRPr="00BA343B" w:rsidRDefault="00E712D0" w:rsidP="000A4E8C">
      <w:pPr>
        <w:pStyle w:val="70"/>
        <w:numPr>
          <w:ilvl w:val="0"/>
          <w:numId w:val="30"/>
        </w:numPr>
        <w:shd w:val="clear" w:color="auto" w:fill="auto"/>
        <w:tabs>
          <w:tab w:val="left" w:pos="142"/>
          <w:tab w:val="left" w:pos="426"/>
        </w:tabs>
        <w:spacing w:line="276" w:lineRule="auto"/>
        <w:ind w:left="284"/>
        <w:jc w:val="both"/>
        <w:rPr>
          <w:rFonts w:eastAsiaTheme="majorEastAsia"/>
          <w:b w:val="0"/>
          <w:i/>
          <w:iCs/>
          <w:sz w:val="24"/>
          <w:szCs w:val="24"/>
          <w:lang w:bidi="en-US"/>
        </w:rPr>
      </w:pPr>
      <w:r w:rsidRPr="00BA343B">
        <w:rPr>
          <w:b w:val="0"/>
          <w:i/>
          <w:sz w:val="24"/>
          <w:szCs w:val="24"/>
          <w:lang w:bidi="en-US"/>
        </w:rPr>
        <w:t xml:space="preserve"> Publication of quarterly reports (if applicable)</w:t>
      </w:r>
    </w:p>
    <w:p w14:paraId="79A87469" w14:textId="77777777" w:rsidR="00FD7DED" w:rsidRPr="00BA343B" w:rsidRDefault="00FD7DED" w:rsidP="000A4E8C">
      <w:pPr>
        <w:pStyle w:val="70"/>
        <w:shd w:val="clear" w:color="auto" w:fill="auto"/>
        <w:tabs>
          <w:tab w:val="left" w:pos="142"/>
          <w:tab w:val="left" w:pos="426"/>
        </w:tabs>
        <w:spacing w:line="276" w:lineRule="auto"/>
        <w:ind w:left="284"/>
        <w:jc w:val="both"/>
        <w:rPr>
          <w:rFonts w:eastAsiaTheme="majorEastAsia"/>
          <w:b w:val="0"/>
          <w:i/>
          <w:iCs/>
          <w:sz w:val="24"/>
          <w:szCs w:val="24"/>
          <w:lang w:bidi="en-US"/>
        </w:rPr>
      </w:pPr>
    </w:p>
    <w:p w14:paraId="4E86D1B3" w14:textId="48A4ED17"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The Company is not obliged to prepare quarterly reports. However, if the Company prepares such reports, it is obliged to publish them through RIS and an authorized information agency under its obligation to disclose the inside information directly related to its activities, unless Company is </w:t>
      </w:r>
      <w:r w:rsidRPr="00BA343B">
        <w:rPr>
          <w:rStyle w:val="14"/>
          <w:sz w:val="24"/>
          <w:szCs w:val="24"/>
          <w:lang w:val="en-US" w:bidi="en-US"/>
        </w:rPr>
        <w:lastRenderedPageBreak/>
        <w:t>entitled to extend the term for such disclosure.</w:t>
      </w:r>
    </w:p>
    <w:p w14:paraId="2527A868" w14:textId="77777777" w:rsidR="00464CB2" w:rsidRPr="00BA343B" w:rsidRDefault="00464CB2" w:rsidP="000A4E8C">
      <w:pPr>
        <w:pStyle w:val="37"/>
        <w:shd w:val="clear" w:color="auto" w:fill="auto"/>
        <w:spacing w:before="0" w:after="0" w:line="276" w:lineRule="auto"/>
        <w:ind w:firstLine="0"/>
        <w:jc w:val="both"/>
        <w:rPr>
          <w:sz w:val="24"/>
          <w:szCs w:val="24"/>
        </w:rPr>
      </w:pPr>
    </w:p>
    <w:p w14:paraId="7D74523A" w14:textId="7A28747A"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Quarterly reports, if prepared, shall also be posted on the web page “</w:t>
      </w:r>
      <w:r w:rsidR="003541BB" w:rsidRPr="003541BB">
        <w:rPr>
          <w:sz w:val="24"/>
          <w:szCs w:val="24"/>
          <w:shd w:val="clear" w:color="auto" w:fill="FFFFFF"/>
          <w:lang w:val="en-GB" w:bidi="en-US"/>
        </w:rPr>
        <w:t>Investor Relations</w:t>
      </w:r>
      <w:r w:rsidRPr="00BA343B">
        <w:rPr>
          <w:rStyle w:val="14"/>
          <w:sz w:val="24"/>
          <w:szCs w:val="24"/>
          <w:lang w:val="en-US" w:bidi="en-US"/>
        </w:rPr>
        <w:t>” on the Company's website.</w:t>
      </w:r>
    </w:p>
    <w:p w14:paraId="728380F7" w14:textId="77777777" w:rsidR="00FD7DED" w:rsidRPr="00BA343B" w:rsidRDefault="00FD7DED" w:rsidP="000A4E8C">
      <w:pPr>
        <w:pStyle w:val="37"/>
        <w:shd w:val="clear" w:color="auto" w:fill="auto"/>
        <w:spacing w:before="0" w:after="0" w:line="276" w:lineRule="auto"/>
        <w:ind w:firstLine="0"/>
        <w:jc w:val="both"/>
        <w:rPr>
          <w:sz w:val="24"/>
          <w:szCs w:val="24"/>
        </w:rPr>
      </w:pPr>
    </w:p>
    <w:p w14:paraId="39F77459" w14:textId="7D096673" w:rsidR="00864F25" w:rsidRPr="00BA343B" w:rsidRDefault="00E712D0" w:rsidP="000A4E8C">
      <w:pPr>
        <w:pStyle w:val="70"/>
        <w:numPr>
          <w:ilvl w:val="0"/>
          <w:numId w:val="30"/>
        </w:numPr>
        <w:shd w:val="clear" w:color="auto" w:fill="auto"/>
        <w:tabs>
          <w:tab w:val="left" w:pos="142"/>
          <w:tab w:val="left" w:pos="426"/>
        </w:tabs>
        <w:spacing w:line="276" w:lineRule="auto"/>
        <w:ind w:left="284"/>
        <w:jc w:val="both"/>
        <w:rPr>
          <w:rFonts w:eastAsiaTheme="majorEastAsia"/>
          <w:b w:val="0"/>
          <w:i/>
          <w:iCs/>
          <w:sz w:val="24"/>
          <w:szCs w:val="24"/>
          <w:lang w:bidi="en-US"/>
        </w:rPr>
      </w:pPr>
      <w:r w:rsidRPr="00BA343B">
        <w:rPr>
          <w:b w:val="0"/>
          <w:i/>
          <w:sz w:val="24"/>
          <w:szCs w:val="24"/>
          <w:lang w:bidi="en-US"/>
        </w:rPr>
        <w:t xml:space="preserve"> Interim management </w:t>
      </w:r>
      <w:r w:rsidR="00157A44">
        <w:rPr>
          <w:b w:val="0"/>
          <w:i/>
          <w:sz w:val="24"/>
          <w:szCs w:val="24"/>
          <w:lang w:bidi="en-US"/>
        </w:rPr>
        <w:t>statements</w:t>
      </w:r>
      <w:r w:rsidRPr="00BA343B">
        <w:rPr>
          <w:b w:val="0"/>
          <w:i/>
          <w:sz w:val="24"/>
          <w:szCs w:val="24"/>
          <w:lang w:bidi="en-US"/>
        </w:rPr>
        <w:t xml:space="preserve"> (if applicable)</w:t>
      </w:r>
    </w:p>
    <w:p w14:paraId="65375478" w14:textId="77777777" w:rsidR="00FD7DED" w:rsidRPr="00BA343B" w:rsidRDefault="00FD7DED" w:rsidP="000A4E8C">
      <w:pPr>
        <w:pStyle w:val="70"/>
        <w:shd w:val="clear" w:color="auto" w:fill="auto"/>
        <w:tabs>
          <w:tab w:val="left" w:pos="142"/>
          <w:tab w:val="left" w:pos="426"/>
        </w:tabs>
        <w:spacing w:line="276" w:lineRule="auto"/>
        <w:ind w:left="284"/>
        <w:jc w:val="both"/>
        <w:rPr>
          <w:rFonts w:eastAsiaTheme="majorEastAsia"/>
          <w:b w:val="0"/>
          <w:i/>
          <w:iCs/>
          <w:sz w:val="24"/>
          <w:szCs w:val="24"/>
          <w:lang w:bidi="en-US"/>
        </w:rPr>
      </w:pPr>
    </w:p>
    <w:p w14:paraId="16B06D24" w14:textId="6CAC4CF9"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The Company is not obliged to prepare interim management reports. However, if the Company prepares such interim reports, it is obliged to publish them through RIS and an authorized information agency under its obligation to disclose the inside information directly related to its activities, unless Company is entitled to extend the term for such disclosure.</w:t>
      </w:r>
    </w:p>
    <w:p w14:paraId="0957C6FD" w14:textId="77777777" w:rsidR="00464CB2" w:rsidRPr="00BA343B" w:rsidRDefault="00464CB2" w:rsidP="000A4E8C">
      <w:pPr>
        <w:pStyle w:val="37"/>
        <w:shd w:val="clear" w:color="auto" w:fill="auto"/>
        <w:spacing w:before="0" w:after="0" w:line="276" w:lineRule="auto"/>
        <w:ind w:firstLine="0"/>
        <w:jc w:val="both"/>
        <w:rPr>
          <w:sz w:val="24"/>
          <w:szCs w:val="24"/>
        </w:rPr>
      </w:pPr>
    </w:p>
    <w:p w14:paraId="07798146" w14:textId="2911EEC2"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Interim management reports, if prepared, shall also be posted on the web page “</w:t>
      </w:r>
      <w:r w:rsidR="00151A83" w:rsidRPr="00151A83">
        <w:rPr>
          <w:sz w:val="24"/>
          <w:szCs w:val="24"/>
          <w:shd w:val="clear" w:color="auto" w:fill="FFFFFF"/>
          <w:lang w:val="en-GB" w:bidi="en-US"/>
        </w:rPr>
        <w:t>Investor Relations</w:t>
      </w:r>
      <w:r w:rsidRPr="00BA343B">
        <w:rPr>
          <w:rStyle w:val="14"/>
          <w:sz w:val="24"/>
          <w:szCs w:val="24"/>
          <w:lang w:val="en-US" w:bidi="en-US"/>
        </w:rPr>
        <w:t>” on the Company's website.</w:t>
      </w:r>
    </w:p>
    <w:p w14:paraId="5B611818" w14:textId="77777777" w:rsidR="00FD7DED" w:rsidRPr="00BA343B" w:rsidRDefault="00FD7DED" w:rsidP="000A4E8C">
      <w:pPr>
        <w:pStyle w:val="37"/>
        <w:shd w:val="clear" w:color="auto" w:fill="auto"/>
        <w:spacing w:before="0" w:after="0" w:line="276" w:lineRule="auto"/>
        <w:ind w:firstLine="0"/>
        <w:jc w:val="both"/>
        <w:rPr>
          <w:sz w:val="24"/>
          <w:szCs w:val="24"/>
        </w:rPr>
      </w:pPr>
    </w:p>
    <w:p w14:paraId="36E63D5E" w14:textId="30015D85" w:rsidR="00864F25" w:rsidRPr="00BA343B" w:rsidRDefault="00435A10" w:rsidP="000A4E8C">
      <w:pPr>
        <w:pStyle w:val="70"/>
        <w:numPr>
          <w:ilvl w:val="0"/>
          <w:numId w:val="30"/>
        </w:numPr>
        <w:shd w:val="clear" w:color="auto" w:fill="auto"/>
        <w:tabs>
          <w:tab w:val="left" w:pos="142"/>
          <w:tab w:val="left" w:pos="426"/>
        </w:tabs>
        <w:spacing w:line="276" w:lineRule="auto"/>
        <w:ind w:left="284"/>
        <w:jc w:val="both"/>
        <w:rPr>
          <w:rFonts w:eastAsiaTheme="majorEastAsia"/>
          <w:b w:val="0"/>
          <w:i/>
          <w:iCs/>
          <w:sz w:val="24"/>
          <w:szCs w:val="24"/>
          <w:lang w:bidi="en-US"/>
        </w:rPr>
      </w:pPr>
      <w:r>
        <w:rPr>
          <w:b w:val="0"/>
          <w:i/>
          <w:sz w:val="24"/>
          <w:szCs w:val="24"/>
          <w:lang w:bidi="en-US"/>
        </w:rPr>
        <w:t>Holding</w:t>
      </w:r>
      <w:r w:rsidRPr="00BA343B">
        <w:rPr>
          <w:b w:val="0"/>
          <w:i/>
          <w:sz w:val="24"/>
          <w:szCs w:val="24"/>
          <w:lang w:bidi="en-US"/>
        </w:rPr>
        <w:t xml:space="preserve"> </w:t>
      </w:r>
      <w:r w:rsidR="00E712D0" w:rsidRPr="00BA343B">
        <w:rPr>
          <w:b w:val="0"/>
          <w:i/>
          <w:sz w:val="24"/>
          <w:szCs w:val="24"/>
          <w:lang w:bidi="en-US"/>
        </w:rPr>
        <w:t>of Company's financial instruments</w:t>
      </w:r>
    </w:p>
    <w:p w14:paraId="39CD0129" w14:textId="77777777" w:rsidR="00FD7DED" w:rsidRPr="00BA343B" w:rsidRDefault="00FD7DED" w:rsidP="000A4E8C">
      <w:pPr>
        <w:pStyle w:val="70"/>
        <w:shd w:val="clear" w:color="auto" w:fill="auto"/>
        <w:tabs>
          <w:tab w:val="left" w:pos="142"/>
          <w:tab w:val="left" w:pos="426"/>
        </w:tabs>
        <w:spacing w:line="276" w:lineRule="auto"/>
        <w:ind w:left="284"/>
        <w:jc w:val="both"/>
        <w:rPr>
          <w:rFonts w:eastAsiaTheme="majorEastAsia"/>
          <w:b w:val="0"/>
          <w:i/>
          <w:iCs/>
          <w:sz w:val="24"/>
          <w:szCs w:val="24"/>
          <w:lang w:bidi="en-US"/>
        </w:rPr>
      </w:pPr>
    </w:p>
    <w:p w14:paraId="08B25CB6" w14:textId="6AC22C73"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As set forth in Section VII(d) above, the Company occasionally discloses the </w:t>
      </w:r>
      <w:r w:rsidR="00B76A8A" w:rsidRPr="00B76A8A">
        <w:rPr>
          <w:sz w:val="24"/>
          <w:szCs w:val="24"/>
          <w:shd w:val="clear" w:color="auto" w:fill="FFFFFF"/>
          <w:lang w:val="en-GB" w:bidi="en-US"/>
        </w:rPr>
        <w:t xml:space="preserve">individual shareholdings </w:t>
      </w:r>
      <w:r w:rsidR="00B76A8A">
        <w:rPr>
          <w:sz w:val="24"/>
          <w:szCs w:val="24"/>
          <w:shd w:val="clear" w:color="auto" w:fill="FFFFFF"/>
          <w:lang w:val="en-GB" w:bidi="en-US"/>
        </w:rPr>
        <w:t xml:space="preserve">of </w:t>
      </w:r>
      <w:r w:rsidRPr="00BA343B">
        <w:rPr>
          <w:rStyle w:val="14"/>
          <w:sz w:val="24"/>
          <w:szCs w:val="24"/>
          <w:lang w:val="en-US" w:bidi="en-US"/>
        </w:rPr>
        <w:t>Directors in the Company. The Company also discloses its aggregate interests held by the Company's senior managers, secretaries and employees as part of its financial statements in the same format as in the Issue</w:t>
      </w:r>
      <w:r w:rsidR="00994DE7">
        <w:rPr>
          <w:rStyle w:val="14"/>
          <w:sz w:val="24"/>
          <w:szCs w:val="24"/>
          <w:lang w:val="en-US" w:bidi="en-US"/>
        </w:rPr>
        <w:t>d</w:t>
      </w:r>
      <w:r w:rsidRPr="00BA343B">
        <w:rPr>
          <w:rStyle w:val="14"/>
          <w:sz w:val="24"/>
          <w:szCs w:val="24"/>
          <w:lang w:val="en-US" w:bidi="en-US"/>
        </w:rPr>
        <w:t xml:space="preserve"> Prospectus. Furthermore, every six months the Company discloses the number of ordinary shares represented by GDRs for the previous six months.</w:t>
      </w:r>
    </w:p>
    <w:p w14:paraId="3D9B6B4A" w14:textId="77777777" w:rsidR="00FD7DED" w:rsidRPr="00BA343B" w:rsidRDefault="00FD7DED" w:rsidP="000A4E8C">
      <w:pPr>
        <w:pStyle w:val="37"/>
        <w:shd w:val="clear" w:color="auto" w:fill="auto"/>
        <w:spacing w:before="0" w:after="0" w:line="276" w:lineRule="auto"/>
        <w:ind w:firstLine="0"/>
        <w:jc w:val="both"/>
        <w:rPr>
          <w:sz w:val="24"/>
          <w:szCs w:val="24"/>
        </w:rPr>
      </w:pPr>
    </w:p>
    <w:p w14:paraId="0E6FC011" w14:textId="6A551277" w:rsidR="00864F25" w:rsidRPr="00BA343B" w:rsidRDefault="00E712D0" w:rsidP="000A4E8C">
      <w:pPr>
        <w:keepNext/>
        <w:keepLines/>
        <w:widowControl w:val="0"/>
        <w:numPr>
          <w:ilvl w:val="0"/>
          <w:numId w:val="31"/>
        </w:numPr>
        <w:tabs>
          <w:tab w:val="left" w:pos="333"/>
        </w:tabs>
        <w:spacing w:after="0"/>
        <w:jc w:val="both"/>
        <w:outlineLvl w:val="2"/>
        <w:rPr>
          <w:rStyle w:val="36"/>
          <w:rFonts w:eastAsiaTheme="minorHAnsi"/>
          <w:b w:val="0"/>
          <w:bCs w:val="0"/>
          <w:color w:val="auto"/>
          <w:sz w:val="24"/>
          <w:szCs w:val="24"/>
          <w:lang w:val="en-US" w:eastAsia="en-US" w:bidi="ar-SA"/>
        </w:rPr>
      </w:pPr>
      <w:bookmarkStart w:id="22" w:name="bookmark23"/>
      <w:r w:rsidRPr="00BA343B">
        <w:rPr>
          <w:rStyle w:val="36"/>
          <w:rFonts w:eastAsiaTheme="minorEastAsia"/>
          <w:sz w:val="24"/>
          <w:szCs w:val="24"/>
          <w:lang w:val="en-US" w:bidi="en-US"/>
        </w:rPr>
        <w:t xml:space="preserve">Sending notices as </w:t>
      </w:r>
      <w:r w:rsidR="00212998">
        <w:rPr>
          <w:rStyle w:val="36"/>
          <w:rFonts w:eastAsiaTheme="minorEastAsia"/>
          <w:sz w:val="24"/>
          <w:szCs w:val="24"/>
          <w:lang w:val="en-US" w:bidi="en-US"/>
        </w:rPr>
        <w:t>required</w:t>
      </w:r>
      <w:bookmarkEnd w:id="22"/>
    </w:p>
    <w:p w14:paraId="7027F8E8" w14:textId="77777777" w:rsidR="00FD7DED" w:rsidRPr="00BA343B" w:rsidRDefault="00FD7DED" w:rsidP="000A4E8C">
      <w:pPr>
        <w:keepNext/>
        <w:keepLines/>
        <w:widowControl w:val="0"/>
        <w:tabs>
          <w:tab w:val="left" w:pos="333"/>
        </w:tabs>
        <w:spacing w:after="0"/>
        <w:jc w:val="both"/>
        <w:outlineLvl w:val="2"/>
        <w:rPr>
          <w:rFonts w:ascii="Times New Roman" w:hAnsi="Times New Roman" w:cs="Times New Roman"/>
          <w:sz w:val="24"/>
          <w:szCs w:val="24"/>
        </w:rPr>
      </w:pPr>
    </w:p>
    <w:p w14:paraId="4884C6FB" w14:textId="2BB1D54A" w:rsidR="00864F25" w:rsidRPr="00BA343B" w:rsidRDefault="00F22F9C" w:rsidP="000A4E8C">
      <w:pPr>
        <w:pStyle w:val="70"/>
        <w:numPr>
          <w:ilvl w:val="0"/>
          <w:numId w:val="33"/>
        </w:numPr>
        <w:shd w:val="clear" w:color="auto" w:fill="auto"/>
        <w:tabs>
          <w:tab w:val="left" w:pos="142"/>
          <w:tab w:val="left" w:pos="426"/>
        </w:tabs>
        <w:spacing w:line="276" w:lineRule="auto"/>
        <w:ind w:left="560"/>
        <w:jc w:val="both"/>
        <w:rPr>
          <w:sz w:val="24"/>
          <w:szCs w:val="24"/>
        </w:rPr>
      </w:pPr>
      <w:r w:rsidRPr="00BA343B">
        <w:rPr>
          <w:b w:val="0"/>
          <w:i/>
          <w:sz w:val="24"/>
          <w:szCs w:val="24"/>
          <w:lang w:bidi="en-US"/>
        </w:rPr>
        <w:t xml:space="preserve"> Inside information</w:t>
      </w:r>
    </w:p>
    <w:p w14:paraId="28D257D6" w14:textId="77777777" w:rsidR="00FD7DED" w:rsidRPr="00BA343B" w:rsidRDefault="00FD7DED" w:rsidP="000A4E8C">
      <w:pPr>
        <w:pStyle w:val="70"/>
        <w:shd w:val="clear" w:color="auto" w:fill="auto"/>
        <w:tabs>
          <w:tab w:val="left" w:pos="142"/>
          <w:tab w:val="left" w:pos="426"/>
        </w:tabs>
        <w:spacing w:line="276" w:lineRule="auto"/>
        <w:ind w:left="560"/>
        <w:jc w:val="both"/>
        <w:rPr>
          <w:sz w:val="24"/>
          <w:szCs w:val="24"/>
        </w:rPr>
      </w:pPr>
    </w:p>
    <w:p w14:paraId="28807F9D" w14:textId="7546CEF8"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The Company shall notify the RIS and the authorized information agency as soon as practicable of any inside information</w:t>
      </w:r>
      <w:r w:rsidRPr="00BA343B">
        <w:rPr>
          <w:rStyle w:val="14"/>
          <w:sz w:val="24"/>
          <w:szCs w:val="24"/>
          <w:vertAlign w:val="superscript"/>
          <w:lang w:val="en-US" w:bidi="en-US"/>
        </w:rPr>
        <w:footnoteReference w:id="9"/>
      </w:r>
      <w:r w:rsidRPr="00BA343B">
        <w:rPr>
          <w:rStyle w:val="14"/>
          <w:sz w:val="24"/>
          <w:szCs w:val="24"/>
          <w:lang w:val="en-US" w:bidi="en-US"/>
        </w:rPr>
        <w:t xml:space="preserve"> directly related to the Company, unless the Company is entitled to extend the term for such disclosure. The Managing Director and/or the </w:t>
      </w:r>
      <w:r w:rsidR="00F41F83">
        <w:rPr>
          <w:rStyle w:val="14"/>
          <w:sz w:val="24"/>
          <w:szCs w:val="24"/>
          <w:lang w:val="en-US" w:bidi="en-US"/>
        </w:rPr>
        <w:t>Chief Financial Officer</w:t>
      </w:r>
      <w:r w:rsidRPr="00BA343B">
        <w:rPr>
          <w:rStyle w:val="14"/>
          <w:sz w:val="24"/>
          <w:szCs w:val="24"/>
          <w:lang w:val="en-US" w:bidi="en-US"/>
        </w:rPr>
        <w:t xml:space="preserve"> shall notify the Audit Committee</w:t>
      </w:r>
      <w:r w:rsidR="00221A07">
        <w:rPr>
          <w:rStyle w:val="14"/>
          <w:sz w:val="24"/>
          <w:szCs w:val="24"/>
          <w:lang w:val="en-US" w:bidi="en-US"/>
        </w:rPr>
        <w:t xml:space="preserve"> of the Board</w:t>
      </w:r>
      <w:r w:rsidRPr="00BA343B">
        <w:rPr>
          <w:rStyle w:val="14"/>
          <w:sz w:val="24"/>
          <w:szCs w:val="24"/>
          <w:lang w:val="en-US" w:bidi="en-US"/>
        </w:rPr>
        <w:t xml:space="preserve"> of any decision to extend the term for the disclosure of the inside information. The Company will in any case be considered as compliant with th</w:t>
      </w:r>
      <w:r w:rsidR="00202FBF">
        <w:rPr>
          <w:rStyle w:val="14"/>
          <w:sz w:val="24"/>
          <w:szCs w:val="24"/>
          <w:lang w:val="en-US" w:bidi="en-US"/>
        </w:rPr>
        <w:t>is</w:t>
      </w:r>
      <w:r w:rsidRPr="00BA343B">
        <w:rPr>
          <w:rStyle w:val="14"/>
          <w:sz w:val="24"/>
          <w:szCs w:val="24"/>
          <w:lang w:val="en-US" w:bidi="en-US"/>
        </w:rPr>
        <w:t xml:space="preserve"> </w:t>
      </w:r>
      <w:r w:rsidR="00325051">
        <w:rPr>
          <w:rStyle w:val="14"/>
          <w:sz w:val="24"/>
          <w:szCs w:val="24"/>
          <w:lang w:val="en-US" w:bidi="en-US"/>
        </w:rPr>
        <w:t>Policy</w:t>
      </w:r>
      <w:r w:rsidRPr="00BA343B">
        <w:rPr>
          <w:rStyle w:val="14"/>
          <w:sz w:val="24"/>
          <w:szCs w:val="24"/>
          <w:lang w:val="en-US" w:bidi="en-US"/>
        </w:rPr>
        <w:t xml:space="preserve">, if certain circumstances or events occur, even if not formalized definitively, it shall notify RIS and the authorized information </w:t>
      </w:r>
      <w:proofErr w:type="gramStart"/>
      <w:r w:rsidRPr="00BA343B">
        <w:rPr>
          <w:rStyle w:val="14"/>
          <w:sz w:val="24"/>
          <w:szCs w:val="24"/>
          <w:lang w:val="en-US" w:bidi="en-US"/>
        </w:rPr>
        <w:t xml:space="preserve">agency </w:t>
      </w:r>
      <w:r w:rsidRPr="00BA343B">
        <w:rPr>
          <w:rStyle w:val="af2"/>
          <w:b w:val="0"/>
          <w:sz w:val="24"/>
          <w:szCs w:val="24"/>
          <w:lang w:val="en-US" w:bidi="en-US"/>
        </w:rPr>
        <w:t xml:space="preserve"> as</w:t>
      </w:r>
      <w:proofErr w:type="gramEnd"/>
      <w:r w:rsidRPr="00BA343B">
        <w:rPr>
          <w:rStyle w:val="af2"/>
          <w:b w:val="0"/>
          <w:sz w:val="24"/>
          <w:szCs w:val="24"/>
          <w:lang w:val="en-US" w:bidi="en-US"/>
        </w:rPr>
        <w:t xml:space="preserve"> soon as practicable</w:t>
      </w:r>
      <w:r w:rsidRPr="00BA343B">
        <w:rPr>
          <w:rStyle w:val="0pt"/>
          <w:sz w:val="24"/>
          <w:szCs w:val="24"/>
          <w:vertAlign w:val="superscript"/>
          <w:lang w:val="en-US" w:bidi="en-US"/>
        </w:rPr>
        <w:footnoteReference w:id="10"/>
      </w:r>
      <w:r w:rsidRPr="00BA343B">
        <w:rPr>
          <w:rStyle w:val="14"/>
          <w:sz w:val="24"/>
          <w:szCs w:val="24"/>
          <w:lang w:val="en-US" w:bidi="en-US"/>
        </w:rPr>
        <w:t>.</w:t>
      </w:r>
    </w:p>
    <w:p w14:paraId="64AC7FD3" w14:textId="77777777" w:rsidR="00FD7DED" w:rsidRPr="00BA343B" w:rsidRDefault="00FD7DED" w:rsidP="000A4E8C">
      <w:pPr>
        <w:pStyle w:val="37"/>
        <w:shd w:val="clear" w:color="auto" w:fill="auto"/>
        <w:spacing w:before="0" w:after="0" w:line="276" w:lineRule="auto"/>
        <w:ind w:firstLine="0"/>
        <w:jc w:val="both"/>
        <w:rPr>
          <w:sz w:val="24"/>
          <w:szCs w:val="24"/>
        </w:rPr>
      </w:pPr>
    </w:p>
    <w:p w14:paraId="48B0C108" w14:textId="387F0518" w:rsidR="00864F25" w:rsidRPr="00BA343B" w:rsidRDefault="00E712D0" w:rsidP="000A4E8C">
      <w:pPr>
        <w:pStyle w:val="37"/>
        <w:shd w:val="clear" w:color="auto" w:fill="auto"/>
        <w:spacing w:before="0" w:after="0" w:line="276" w:lineRule="auto"/>
        <w:ind w:firstLine="0"/>
        <w:jc w:val="both"/>
        <w:rPr>
          <w:rStyle w:val="14"/>
          <w:sz w:val="24"/>
          <w:szCs w:val="24"/>
          <w:lang w:val="en-US" w:eastAsia="en-US" w:bidi="en-US"/>
        </w:rPr>
      </w:pPr>
      <w:r w:rsidRPr="00BA343B">
        <w:rPr>
          <w:rStyle w:val="14"/>
          <w:sz w:val="24"/>
          <w:szCs w:val="24"/>
          <w:lang w:val="en-US" w:bidi="en-US"/>
        </w:rPr>
        <w:t>The Company will post the disclosed information on its website, on the web page "</w:t>
      </w:r>
      <w:r w:rsidR="009B7869" w:rsidRPr="009B7869">
        <w:rPr>
          <w:rFonts w:ascii="MinionPro-Regular" w:hAnsi="MinionPro-Regular" w:cs="MinionPro-Regular"/>
          <w:sz w:val="24"/>
          <w:szCs w:val="24"/>
          <w:lang w:val="en-GB" w:eastAsia="en-GB" w:bidi="ar-SA"/>
        </w:rPr>
        <w:t xml:space="preserve"> </w:t>
      </w:r>
      <w:r w:rsidR="009B7869" w:rsidRPr="009B7869">
        <w:rPr>
          <w:sz w:val="24"/>
          <w:szCs w:val="24"/>
          <w:shd w:val="clear" w:color="auto" w:fill="FFFFFF"/>
          <w:lang w:val="en-GB" w:bidi="en-US"/>
        </w:rPr>
        <w:t>Investor Relations</w:t>
      </w:r>
      <w:r w:rsidRPr="00BA343B">
        <w:rPr>
          <w:rStyle w:val="14"/>
          <w:sz w:val="24"/>
          <w:szCs w:val="24"/>
          <w:lang w:val="en-US" w:bidi="en-US"/>
        </w:rPr>
        <w:t>", after sending a notice to RIS and the authorized information agency.</w:t>
      </w:r>
    </w:p>
    <w:p w14:paraId="3FEA21A7" w14:textId="77777777" w:rsidR="00FD7DED" w:rsidRPr="00BA343B" w:rsidRDefault="00FD7DED" w:rsidP="000A4E8C">
      <w:pPr>
        <w:pStyle w:val="37"/>
        <w:shd w:val="clear" w:color="auto" w:fill="auto"/>
        <w:spacing w:before="0" w:after="0" w:line="276" w:lineRule="auto"/>
        <w:ind w:firstLine="0"/>
        <w:jc w:val="both"/>
        <w:rPr>
          <w:sz w:val="24"/>
          <w:szCs w:val="24"/>
        </w:rPr>
      </w:pPr>
    </w:p>
    <w:p w14:paraId="1419E407" w14:textId="77777777" w:rsidR="00864F25" w:rsidRPr="00BA343B" w:rsidRDefault="00E712D0" w:rsidP="000A4E8C">
      <w:pPr>
        <w:pStyle w:val="70"/>
        <w:numPr>
          <w:ilvl w:val="0"/>
          <w:numId w:val="33"/>
        </w:numPr>
        <w:shd w:val="clear" w:color="auto" w:fill="auto"/>
        <w:tabs>
          <w:tab w:val="left" w:pos="142"/>
          <w:tab w:val="left" w:pos="426"/>
          <w:tab w:val="left" w:pos="851"/>
        </w:tabs>
        <w:spacing w:line="276" w:lineRule="auto"/>
        <w:ind w:left="560"/>
        <w:jc w:val="both"/>
        <w:rPr>
          <w:sz w:val="24"/>
          <w:szCs w:val="24"/>
        </w:rPr>
      </w:pPr>
      <w:r w:rsidRPr="00BA343B">
        <w:rPr>
          <w:b w:val="0"/>
          <w:i/>
          <w:sz w:val="24"/>
          <w:szCs w:val="24"/>
          <w:lang w:bidi="en-US"/>
        </w:rPr>
        <w:t xml:space="preserve"> Notifications of changes in capital structure</w:t>
      </w:r>
    </w:p>
    <w:p w14:paraId="404DAAA6" w14:textId="77777777" w:rsidR="00FD7DED" w:rsidRPr="00BA343B" w:rsidRDefault="00FD7DED" w:rsidP="000A4E8C">
      <w:pPr>
        <w:pStyle w:val="70"/>
        <w:shd w:val="clear" w:color="auto" w:fill="auto"/>
        <w:tabs>
          <w:tab w:val="left" w:pos="142"/>
          <w:tab w:val="left" w:pos="426"/>
        </w:tabs>
        <w:spacing w:line="276" w:lineRule="auto"/>
        <w:ind w:left="560"/>
        <w:jc w:val="both"/>
        <w:rPr>
          <w:sz w:val="24"/>
          <w:szCs w:val="24"/>
        </w:rPr>
      </w:pPr>
    </w:p>
    <w:p w14:paraId="7E986E6E" w14:textId="3B153D6B"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 xml:space="preserve">The </w:t>
      </w:r>
      <w:r w:rsidR="00DB6F3E">
        <w:rPr>
          <w:rStyle w:val="14"/>
          <w:sz w:val="24"/>
          <w:szCs w:val="24"/>
          <w:lang w:val="en-US" w:bidi="en-US"/>
        </w:rPr>
        <w:t>C</w:t>
      </w:r>
      <w:r w:rsidRPr="00BA343B">
        <w:rPr>
          <w:rStyle w:val="14"/>
          <w:sz w:val="24"/>
          <w:szCs w:val="24"/>
          <w:lang w:val="en-US" w:bidi="en-US"/>
        </w:rPr>
        <w:t>ompany shall notify the RIS and the authorized information agency of any changes in its capital structure (including any new increase in the block listing) as soon as practicable and shall place the relevant information on the web page “</w:t>
      </w:r>
      <w:r w:rsidR="00C424E3" w:rsidRPr="00C424E3">
        <w:rPr>
          <w:sz w:val="24"/>
          <w:szCs w:val="24"/>
          <w:shd w:val="clear" w:color="auto" w:fill="FFFFFF"/>
          <w:lang w:val="en-GB" w:bidi="en-US"/>
        </w:rPr>
        <w:t>Investor Relations</w:t>
      </w:r>
      <w:r w:rsidRPr="00BA343B">
        <w:rPr>
          <w:rStyle w:val="14"/>
          <w:sz w:val="24"/>
          <w:szCs w:val="24"/>
          <w:lang w:val="en-US" w:bidi="en-US"/>
        </w:rPr>
        <w:t>” on its website.</w:t>
      </w:r>
    </w:p>
    <w:p w14:paraId="38D160C8" w14:textId="77777777" w:rsidR="00FD7DED" w:rsidRPr="00BA343B" w:rsidRDefault="00FD7DED" w:rsidP="000A4E8C">
      <w:pPr>
        <w:pStyle w:val="37"/>
        <w:shd w:val="clear" w:color="auto" w:fill="auto"/>
        <w:spacing w:before="0" w:after="0" w:line="276" w:lineRule="auto"/>
        <w:ind w:firstLine="0"/>
        <w:jc w:val="both"/>
        <w:rPr>
          <w:sz w:val="24"/>
          <w:szCs w:val="24"/>
        </w:rPr>
      </w:pPr>
    </w:p>
    <w:p w14:paraId="537AA502" w14:textId="77777777" w:rsidR="00864F25" w:rsidRPr="00BA343B" w:rsidRDefault="00E712D0" w:rsidP="000A4E8C">
      <w:pPr>
        <w:pStyle w:val="70"/>
        <w:numPr>
          <w:ilvl w:val="0"/>
          <w:numId w:val="33"/>
        </w:numPr>
        <w:shd w:val="clear" w:color="auto" w:fill="auto"/>
        <w:tabs>
          <w:tab w:val="left" w:pos="142"/>
          <w:tab w:val="left" w:pos="426"/>
          <w:tab w:val="left" w:pos="851"/>
        </w:tabs>
        <w:spacing w:line="276" w:lineRule="auto"/>
        <w:ind w:left="560"/>
        <w:jc w:val="both"/>
        <w:rPr>
          <w:rFonts w:eastAsiaTheme="majorEastAsia"/>
          <w:b w:val="0"/>
          <w:i/>
          <w:iCs/>
          <w:sz w:val="24"/>
          <w:szCs w:val="24"/>
          <w:lang w:bidi="en-US"/>
        </w:rPr>
      </w:pPr>
      <w:r w:rsidRPr="00BA343B">
        <w:rPr>
          <w:b w:val="0"/>
          <w:i/>
          <w:sz w:val="24"/>
          <w:szCs w:val="24"/>
          <w:lang w:bidi="en-US"/>
        </w:rPr>
        <w:t xml:space="preserve"> Change of depository</w:t>
      </w:r>
    </w:p>
    <w:p w14:paraId="23191B17" w14:textId="77777777" w:rsidR="00FD7DED" w:rsidRPr="00BA343B" w:rsidRDefault="00FD7DED" w:rsidP="000A4E8C">
      <w:pPr>
        <w:pStyle w:val="70"/>
        <w:shd w:val="clear" w:color="auto" w:fill="auto"/>
        <w:tabs>
          <w:tab w:val="left" w:pos="142"/>
          <w:tab w:val="left" w:pos="426"/>
          <w:tab w:val="left" w:pos="851"/>
        </w:tabs>
        <w:spacing w:line="276" w:lineRule="auto"/>
        <w:ind w:left="560"/>
        <w:jc w:val="both"/>
        <w:rPr>
          <w:rFonts w:eastAsiaTheme="majorEastAsia"/>
          <w:b w:val="0"/>
          <w:i/>
          <w:iCs/>
          <w:sz w:val="24"/>
          <w:szCs w:val="24"/>
          <w:lang w:bidi="en-US"/>
        </w:rPr>
      </w:pPr>
    </w:p>
    <w:p w14:paraId="15310146" w14:textId="38E2141A"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The Company shall also notify RIS and the authorized information agency about changes in the depository and post the relevant information on the web page “</w:t>
      </w:r>
      <w:r w:rsidR="00E9218A" w:rsidRPr="00E9218A">
        <w:rPr>
          <w:sz w:val="24"/>
          <w:szCs w:val="24"/>
          <w:shd w:val="clear" w:color="auto" w:fill="FFFFFF"/>
          <w:lang w:val="en-GB" w:bidi="en-US"/>
        </w:rPr>
        <w:t>Investor Relations</w:t>
      </w:r>
      <w:r w:rsidRPr="00BA343B">
        <w:rPr>
          <w:rStyle w:val="14"/>
          <w:sz w:val="24"/>
          <w:szCs w:val="24"/>
          <w:lang w:val="en-US" w:bidi="en-US"/>
        </w:rPr>
        <w:t>” on its website as soon as practicable.</w:t>
      </w:r>
    </w:p>
    <w:p w14:paraId="140A8B96" w14:textId="77777777" w:rsidR="00864F25" w:rsidRPr="00BA343B" w:rsidRDefault="00864F25" w:rsidP="000A4E8C">
      <w:pPr>
        <w:pStyle w:val="37"/>
        <w:shd w:val="clear" w:color="auto" w:fill="auto"/>
        <w:spacing w:before="0" w:after="0" w:line="276" w:lineRule="auto"/>
        <w:ind w:firstLine="0"/>
        <w:jc w:val="both"/>
        <w:rPr>
          <w:sz w:val="24"/>
          <w:szCs w:val="24"/>
        </w:rPr>
      </w:pPr>
    </w:p>
    <w:p w14:paraId="7399B2F6" w14:textId="542A084E" w:rsidR="00864F25" w:rsidRPr="00BA343B" w:rsidRDefault="00E712D0" w:rsidP="000A4E8C">
      <w:pPr>
        <w:pStyle w:val="70"/>
        <w:numPr>
          <w:ilvl w:val="0"/>
          <w:numId w:val="33"/>
        </w:numPr>
        <w:shd w:val="clear" w:color="auto" w:fill="auto"/>
        <w:tabs>
          <w:tab w:val="left" w:pos="142"/>
          <w:tab w:val="left" w:pos="426"/>
          <w:tab w:val="left" w:pos="873"/>
        </w:tabs>
        <w:spacing w:line="276" w:lineRule="auto"/>
        <w:ind w:left="560"/>
        <w:jc w:val="both"/>
        <w:rPr>
          <w:rFonts w:eastAsiaTheme="majorEastAsia"/>
          <w:b w:val="0"/>
          <w:i/>
          <w:iCs/>
          <w:sz w:val="24"/>
          <w:szCs w:val="24"/>
          <w:lang w:bidi="en-US"/>
        </w:rPr>
      </w:pPr>
      <w:r w:rsidRPr="00BA343B">
        <w:rPr>
          <w:b w:val="0"/>
          <w:i/>
          <w:sz w:val="24"/>
          <w:szCs w:val="24"/>
          <w:lang w:bidi="en-US"/>
        </w:rPr>
        <w:t xml:space="preserve">Amendments to the Company's </w:t>
      </w:r>
      <w:r w:rsidR="00F10212">
        <w:rPr>
          <w:b w:val="0"/>
          <w:i/>
          <w:sz w:val="24"/>
          <w:szCs w:val="24"/>
          <w:lang w:bidi="en-US"/>
        </w:rPr>
        <w:t xml:space="preserve">constitutional </w:t>
      </w:r>
      <w:r w:rsidRPr="00BA343B">
        <w:rPr>
          <w:b w:val="0"/>
          <w:i/>
          <w:sz w:val="24"/>
          <w:szCs w:val="24"/>
          <w:lang w:bidi="en-US"/>
        </w:rPr>
        <w:t>documents</w:t>
      </w:r>
    </w:p>
    <w:p w14:paraId="6A736D6B" w14:textId="77777777" w:rsidR="00FD7DED" w:rsidRPr="00BA343B" w:rsidRDefault="00FD7DED" w:rsidP="000A4E8C">
      <w:pPr>
        <w:pStyle w:val="70"/>
        <w:shd w:val="clear" w:color="auto" w:fill="auto"/>
        <w:tabs>
          <w:tab w:val="left" w:pos="142"/>
          <w:tab w:val="left" w:pos="426"/>
          <w:tab w:val="left" w:pos="873"/>
        </w:tabs>
        <w:spacing w:line="276" w:lineRule="auto"/>
        <w:ind w:left="560"/>
        <w:jc w:val="both"/>
        <w:rPr>
          <w:rFonts w:eastAsiaTheme="majorEastAsia"/>
          <w:b w:val="0"/>
          <w:i/>
          <w:iCs/>
          <w:sz w:val="24"/>
          <w:szCs w:val="24"/>
          <w:lang w:bidi="en-US"/>
        </w:rPr>
      </w:pPr>
    </w:p>
    <w:p w14:paraId="5F962C68" w14:textId="2C22BCDE" w:rsidR="00FD7DED" w:rsidRPr="00BA343B" w:rsidRDefault="00E712D0" w:rsidP="000A4E8C">
      <w:pPr>
        <w:pStyle w:val="37"/>
        <w:shd w:val="clear" w:color="auto" w:fill="auto"/>
        <w:spacing w:before="0" w:after="0" w:line="276" w:lineRule="auto"/>
        <w:ind w:firstLine="0"/>
        <w:jc w:val="both"/>
        <w:rPr>
          <w:sz w:val="24"/>
          <w:szCs w:val="24"/>
        </w:rPr>
      </w:pPr>
      <w:r w:rsidRPr="00BA343B">
        <w:rPr>
          <w:rStyle w:val="14"/>
          <w:sz w:val="24"/>
          <w:szCs w:val="24"/>
          <w:lang w:val="en-US" w:bidi="en-US"/>
        </w:rPr>
        <w:t>The Company shall notify RIS and the authorized information agency of any changes in its Deed of Incorporation and/or Articles of Association and shall post the relevant information on the web page “For Investors” on its website as soon as practicable.</w:t>
      </w:r>
      <w:r w:rsidRPr="00BA343B">
        <w:rPr>
          <w:sz w:val="24"/>
          <w:szCs w:val="24"/>
          <w:lang w:bidi="en-US"/>
        </w:rPr>
        <w:br/>
      </w:r>
    </w:p>
    <w:p w14:paraId="1F326E78" w14:textId="77777777" w:rsidR="00864F25" w:rsidRPr="00BA343B" w:rsidRDefault="00E712D0" w:rsidP="00464CB2">
      <w:pPr>
        <w:pStyle w:val="70"/>
        <w:numPr>
          <w:ilvl w:val="0"/>
          <w:numId w:val="33"/>
        </w:numPr>
        <w:shd w:val="clear" w:color="auto" w:fill="auto"/>
        <w:tabs>
          <w:tab w:val="left" w:pos="142"/>
          <w:tab w:val="left" w:pos="426"/>
          <w:tab w:val="left" w:pos="873"/>
        </w:tabs>
        <w:spacing w:line="276" w:lineRule="auto"/>
        <w:ind w:left="560"/>
        <w:jc w:val="both"/>
        <w:rPr>
          <w:rFonts w:eastAsiaTheme="majorEastAsia"/>
          <w:b w:val="0"/>
          <w:i/>
          <w:iCs/>
          <w:sz w:val="24"/>
          <w:szCs w:val="24"/>
          <w:lang w:bidi="en-US"/>
        </w:rPr>
      </w:pPr>
      <w:r w:rsidRPr="00BA343B">
        <w:rPr>
          <w:b w:val="0"/>
          <w:i/>
          <w:sz w:val="24"/>
          <w:szCs w:val="24"/>
          <w:lang w:bidi="en-US"/>
        </w:rPr>
        <w:t xml:space="preserve"> Provision of major loans or guarantees or collateral in respect of such loans</w:t>
      </w:r>
    </w:p>
    <w:p w14:paraId="6CC4BF84" w14:textId="77777777" w:rsidR="00464CB2" w:rsidRPr="00BA343B" w:rsidRDefault="00464CB2" w:rsidP="00464CB2">
      <w:pPr>
        <w:pStyle w:val="70"/>
        <w:shd w:val="clear" w:color="auto" w:fill="auto"/>
        <w:tabs>
          <w:tab w:val="left" w:pos="142"/>
          <w:tab w:val="left" w:pos="426"/>
          <w:tab w:val="left" w:pos="873"/>
        </w:tabs>
        <w:spacing w:line="276" w:lineRule="auto"/>
        <w:ind w:left="560"/>
        <w:jc w:val="both"/>
        <w:rPr>
          <w:rFonts w:eastAsiaTheme="majorEastAsia"/>
          <w:b w:val="0"/>
          <w:i/>
          <w:iCs/>
          <w:sz w:val="24"/>
          <w:szCs w:val="24"/>
          <w:lang w:bidi="en-US"/>
        </w:rPr>
      </w:pPr>
    </w:p>
    <w:p w14:paraId="52F4278F" w14:textId="4BB4519C"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The Company shall notify RIS and the authorized information agency of the granting of new major loans or warranties or collateral in respect of such loans and shall post the relevant information on the web page “</w:t>
      </w:r>
      <w:r w:rsidR="00253FE5" w:rsidRPr="00253FE5">
        <w:rPr>
          <w:sz w:val="24"/>
          <w:szCs w:val="24"/>
          <w:shd w:val="clear" w:color="auto" w:fill="FFFFFF"/>
          <w:lang w:val="en-GB" w:bidi="en-US"/>
        </w:rPr>
        <w:t>Investor Relations</w:t>
      </w:r>
      <w:r w:rsidRPr="00BA343B">
        <w:rPr>
          <w:rStyle w:val="14"/>
          <w:sz w:val="24"/>
          <w:szCs w:val="24"/>
          <w:lang w:val="en-US" w:bidi="en-US"/>
        </w:rPr>
        <w:t>” on its website as soon as practicable.</w:t>
      </w:r>
    </w:p>
    <w:p w14:paraId="7B9E757B" w14:textId="77777777" w:rsidR="00864F25" w:rsidRPr="00BA343B" w:rsidRDefault="00864F25" w:rsidP="000A4E8C">
      <w:pPr>
        <w:pStyle w:val="37"/>
        <w:shd w:val="clear" w:color="auto" w:fill="auto"/>
        <w:spacing w:before="0" w:after="0" w:line="276" w:lineRule="auto"/>
        <w:ind w:firstLine="0"/>
        <w:jc w:val="both"/>
        <w:rPr>
          <w:rStyle w:val="14"/>
          <w:sz w:val="24"/>
          <w:szCs w:val="24"/>
          <w:lang w:val="en-US"/>
        </w:rPr>
      </w:pPr>
    </w:p>
    <w:p w14:paraId="090DFC67" w14:textId="5FABBA04" w:rsidR="00864F25" w:rsidRPr="00BA343B" w:rsidRDefault="006150E5" w:rsidP="00464CB2">
      <w:pPr>
        <w:pStyle w:val="70"/>
        <w:numPr>
          <w:ilvl w:val="0"/>
          <w:numId w:val="33"/>
        </w:numPr>
        <w:shd w:val="clear" w:color="auto" w:fill="auto"/>
        <w:tabs>
          <w:tab w:val="left" w:pos="142"/>
          <w:tab w:val="left" w:pos="426"/>
          <w:tab w:val="left" w:pos="873"/>
        </w:tabs>
        <w:spacing w:line="276" w:lineRule="auto"/>
        <w:ind w:left="560"/>
        <w:jc w:val="both"/>
        <w:rPr>
          <w:rFonts w:eastAsiaTheme="majorEastAsia"/>
          <w:b w:val="0"/>
          <w:i/>
          <w:iCs/>
          <w:sz w:val="24"/>
          <w:szCs w:val="24"/>
          <w:lang w:bidi="en-US"/>
        </w:rPr>
      </w:pPr>
      <w:r>
        <w:rPr>
          <w:b w:val="0"/>
          <w:i/>
          <w:sz w:val="24"/>
          <w:szCs w:val="24"/>
          <w:lang w:bidi="en-US"/>
        </w:rPr>
        <w:t>Dealing in the</w:t>
      </w:r>
      <w:r w:rsidR="00E712D0" w:rsidRPr="00BA343B">
        <w:rPr>
          <w:b w:val="0"/>
          <w:i/>
          <w:sz w:val="24"/>
          <w:szCs w:val="24"/>
          <w:lang w:bidi="en-US"/>
        </w:rPr>
        <w:t xml:space="preserve"> Company's financial instruments</w:t>
      </w:r>
    </w:p>
    <w:p w14:paraId="7898B3B0" w14:textId="77777777" w:rsidR="00864F25" w:rsidRPr="00BA343B" w:rsidRDefault="00864F25" w:rsidP="000A4E8C">
      <w:pPr>
        <w:pStyle w:val="70"/>
        <w:shd w:val="clear" w:color="auto" w:fill="auto"/>
        <w:tabs>
          <w:tab w:val="left" w:pos="142"/>
          <w:tab w:val="left" w:pos="426"/>
          <w:tab w:val="left" w:pos="873"/>
          <w:tab w:val="left" w:pos="1134"/>
        </w:tabs>
        <w:spacing w:line="276" w:lineRule="auto"/>
        <w:ind w:left="740"/>
        <w:jc w:val="both"/>
        <w:rPr>
          <w:rFonts w:eastAsiaTheme="majorEastAsia"/>
          <w:b w:val="0"/>
          <w:i/>
          <w:iCs/>
          <w:sz w:val="24"/>
          <w:szCs w:val="24"/>
          <w:lang w:bidi="en-US"/>
        </w:rPr>
      </w:pPr>
    </w:p>
    <w:p w14:paraId="15325097" w14:textId="1DF3F4BA" w:rsidR="00864F25" w:rsidRPr="00BA343B" w:rsidRDefault="00E712D0" w:rsidP="000A4E8C">
      <w:pPr>
        <w:spacing w:after="0"/>
        <w:jc w:val="both"/>
        <w:rPr>
          <w:rFonts w:ascii="Times New Roman" w:hAnsi="Times New Roman" w:cs="Times New Roman"/>
          <w:sz w:val="24"/>
          <w:szCs w:val="24"/>
        </w:rPr>
      </w:pPr>
      <w:r w:rsidRPr="00BA343B">
        <w:rPr>
          <w:rFonts w:ascii="Times New Roman" w:eastAsia="Times New Roman" w:hAnsi="Times New Roman" w:cs="Times New Roman"/>
          <w:sz w:val="24"/>
          <w:szCs w:val="24"/>
          <w:lang w:bidi="en-US"/>
        </w:rPr>
        <w:t xml:space="preserve">As specified in Section VII(d) above, the Company will disclose individual transactions of Directors, </w:t>
      </w:r>
      <w:r w:rsidR="00D17EDC" w:rsidRPr="00D17EDC">
        <w:rPr>
          <w:rFonts w:ascii="Times New Roman" w:eastAsia="Times New Roman" w:hAnsi="Times New Roman" w:cs="Times New Roman"/>
          <w:sz w:val="24"/>
          <w:szCs w:val="24"/>
          <w:lang w:val="en-GB" w:bidi="en-US"/>
        </w:rPr>
        <w:t>Person discharging managerial responsibilities</w:t>
      </w:r>
      <w:r w:rsidR="00D17EDC" w:rsidRPr="00D17EDC">
        <w:rPr>
          <w:rFonts w:ascii="Times New Roman" w:eastAsia="Times New Roman" w:hAnsi="Times New Roman" w:cs="Times New Roman"/>
          <w:b/>
          <w:sz w:val="24"/>
          <w:szCs w:val="24"/>
          <w:lang w:val="en-GB" w:bidi="en-US"/>
        </w:rPr>
        <w:t xml:space="preserve"> </w:t>
      </w:r>
      <w:r w:rsidRPr="00BA343B">
        <w:rPr>
          <w:rFonts w:ascii="Times New Roman" w:eastAsia="Times New Roman" w:hAnsi="Times New Roman" w:cs="Times New Roman"/>
          <w:sz w:val="24"/>
          <w:szCs w:val="24"/>
          <w:lang w:bidi="en-US"/>
        </w:rPr>
        <w:t xml:space="preserve">and </w:t>
      </w:r>
      <w:r w:rsidR="00411BEE">
        <w:rPr>
          <w:rFonts w:ascii="Times New Roman" w:eastAsia="Times New Roman" w:hAnsi="Times New Roman" w:cs="Times New Roman"/>
          <w:sz w:val="24"/>
          <w:szCs w:val="24"/>
          <w:lang w:bidi="en-US"/>
        </w:rPr>
        <w:t>PCAs</w:t>
      </w:r>
      <w:r w:rsidR="00885642">
        <w:rPr>
          <w:rFonts w:ascii="Times New Roman" w:eastAsia="Times New Roman" w:hAnsi="Times New Roman" w:cs="Times New Roman"/>
          <w:sz w:val="24"/>
          <w:szCs w:val="24"/>
          <w:lang w:bidi="en-US"/>
        </w:rPr>
        <w:t xml:space="preserve"> </w:t>
      </w:r>
      <w:r w:rsidRPr="00BA343B">
        <w:rPr>
          <w:rFonts w:ascii="Times New Roman" w:eastAsia="Times New Roman" w:hAnsi="Times New Roman" w:cs="Times New Roman"/>
          <w:sz w:val="24"/>
          <w:szCs w:val="24"/>
          <w:lang w:bidi="en-US"/>
        </w:rPr>
        <w:t>of whom it is notified.</w:t>
      </w:r>
    </w:p>
    <w:p w14:paraId="464A68D4" w14:textId="77777777" w:rsidR="00864F25" w:rsidRPr="00BA343B" w:rsidRDefault="00864F25" w:rsidP="000A4E8C">
      <w:pPr>
        <w:pStyle w:val="37"/>
        <w:shd w:val="clear" w:color="auto" w:fill="auto"/>
        <w:spacing w:before="0" w:after="0" w:line="276" w:lineRule="auto"/>
        <w:ind w:firstLine="0"/>
        <w:jc w:val="both"/>
        <w:rPr>
          <w:sz w:val="24"/>
          <w:szCs w:val="24"/>
        </w:rPr>
      </w:pPr>
    </w:p>
    <w:p w14:paraId="2FA45ACB" w14:textId="33003B3E" w:rsidR="00864F25" w:rsidRPr="00BA343B" w:rsidRDefault="00E712D0" w:rsidP="000A4E8C">
      <w:pPr>
        <w:keepNext/>
        <w:keepLines/>
        <w:widowControl w:val="0"/>
        <w:numPr>
          <w:ilvl w:val="0"/>
          <w:numId w:val="21"/>
        </w:numPr>
        <w:spacing w:after="0"/>
        <w:jc w:val="both"/>
        <w:outlineLvl w:val="2"/>
        <w:rPr>
          <w:rStyle w:val="36"/>
          <w:rFonts w:eastAsiaTheme="minorHAnsi"/>
          <w:b w:val="0"/>
          <w:bCs w:val="0"/>
          <w:color w:val="auto"/>
          <w:sz w:val="24"/>
          <w:szCs w:val="24"/>
          <w:lang w:val="en-US" w:eastAsia="en-US" w:bidi="ar-SA"/>
        </w:rPr>
      </w:pPr>
      <w:bookmarkStart w:id="23" w:name="bookmark24"/>
      <w:r w:rsidRPr="00BA343B">
        <w:rPr>
          <w:rStyle w:val="36"/>
          <w:rFonts w:eastAsiaTheme="minorEastAsia"/>
          <w:sz w:val="24"/>
          <w:szCs w:val="24"/>
          <w:lang w:val="en-US" w:bidi="en-US"/>
        </w:rPr>
        <w:t xml:space="preserve"> </w:t>
      </w:r>
      <w:r w:rsidR="00DD3144">
        <w:rPr>
          <w:rStyle w:val="36"/>
          <w:rFonts w:eastAsiaTheme="minorEastAsia"/>
          <w:sz w:val="24"/>
          <w:szCs w:val="24"/>
          <w:lang w:val="en-US" w:bidi="en-US"/>
        </w:rPr>
        <w:t xml:space="preserve">DUTY OF </w:t>
      </w:r>
      <w:r w:rsidRPr="00BA343B">
        <w:rPr>
          <w:rStyle w:val="36"/>
          <w:rFonts w:eastAsiaTheme="minorEastAsia"/>
          <w:sz w:val="24"/>
          <w:szCs w:val="24"/>
          <w:lang w:val="en-US" w:bidi="en-US"/>
        </w:rPr>
        <w:t xml:space="preserve">CONFIDENTIALITY </w:t>
      </w:r>
      <w:bookmarkEnd w:id="23"/>
    </w:p>
    <w:p w14:paraId="4F3BE60D" w14:textId="77777777" w:rsidR="00200972" w:rsidRPr="00BA343B" w:rsidRDefault="00200972" w:rsidP="000A4E8C">
      <w:pPr>
        <w:keepNext/>
        <w:keepLines/>
        <w:widowControl w:val="0"/>
        <w:spacing w:after="0"/>
        <w:jc w:val="both"/>
        <w:outlineLvl w:val="2"/>
        <w:rPr>
          <w:rFonts w:ascii="Times New Roman" w:hAnsi="Times New Roman" w:cs="Times New Roman"/>
          <w:sz w:val="24"/>
          <w:szCs w:val="24"/>
        </w:rPr>
      </w:pPr>
    </w:p>
    <w:p w14:paraId="47F5656D" w14:textId="627E5338" w:rsidR="00864F25" w:rsidRPr="00BA343B" w:rsidRDefault="00E712D0" w:rsidP="000A4E8C">
      <w:pPr>
        <w:pStyle w:val="37"/>
        <w:shd w:val="clear" w:color="auto" w:fill="auto"/>
        <w:spacing w:before="0" w:after="0" w:line="276" w:lineRule="auto"/>
        <w:ind w:firstLine="0"/>
        <w:jc w:val="both"/>
        <w:rPr>
          <w:sz w:val="24"/>
          <w:szCs w:val="24"/>
        </w:rPr>
      </w:pPr>
      <w:r w:rsidRPr="00BA343B">
        <w:rPr>
          <w:rStyle w:val="14"/>
          <w:sz w:val="24"/>
          <w:szCs w:val="24"/>
          <w:lang w:val="en-US" w:bidi="en-US"/>
        </w:rPr>
        <w:t xml:space="preserve">Subject to Section X, the </w:t>
      </w:r>
      <w:r w:rsidR="008E5B7D">
        <w:rPr>
          <w:rStyle w:val="14"/>
          <w:sz w:val="24"/>
          <w:szCs w:val="24"/>
          <w:lang w:val="en-US" w:bidi="en-US"/>
        </w:rPr>
        <w:t>Restricted persons</w:t>
      </w:r>
      <w:r w:rsidRPr="00BA343B">
        <w:rPr>
          <w:rStyle w:val="14"/>
          <w:sz w:val="24"/>
          <w:szCs w:val="24"/>
          <w:lang w:val="en-US" w:bidi="en-US"/>
        </w:rPr>
        <w:t xml:space="preserve"> shall maintain the confidentiality of all confidential information they receive (relating to the Company or third parties) and shall not use or disclose such information without proper authorization.</w:t>
      </w:r>
    </w:p>
    <w:p w14:paraId="2C40E53C" w14:textId="77777777" w:rsidR="00464CB2" w:rsidRPr="00BA343B" w:rsidRDefault="00464CB2" w:rsidP="000A4E8C">
      <w:pPr>
        <w:pStyle w:val="37"/>
        <w:shd w:val="clear" w:color="auto" w:fill="auto"/>
        <w:spacing w:before="0" w:after="0" w:line="276" w:lineRule="auto"/>
        <w:ind w:firstLine="0"/>
        <w:jc w:val="both"/>
        <w:rPr>
          <w:rStyle w:val="14"/>
          <w:sz w:val="24"/>
          <w:szCs w:val="24"/>
          <w:lang w:val="en-US"/>
        </w:rPr>
      </w:pPr>
    </w:p>
    <w:p w14:paraId="50A6F215" w14:textId="77777777" w:rsidR="00864F25" w:rsidRPr="00BA343B" w:rsidRDefault="00E712D0" w:rsidP="000A4E8C">
      <w:pPr>
        <w:pStyle w:val="37"/>
        <w:shd w:val="clear" w:color="auto" w:fill="auto"/>
        <w:spacing w:before="0" w:after="0" w:line="276" w:lineRule="auto"/>
        <w:ind w:firstLine="0"/>
        <w:jc w:val="both"/>
        <w:rPr>
          <w:rStyle w:val="14"/>
          <w:sz w:val="24"/>
          <w:szCs w:val="24"/>
          <w:lang w:val="en-US"/>
        </w:rPr>
      </w:pPr>
      <w:r w:rsidRPr="00BA343B">
        <w:rPr>
          <w:rStyle w:val="14"/>
          <w:sz w:val="24"/>
          <w:szCs w:val="24"/>
          <w:lang w:val="en-US" w:bidi="en-US"/>
        </w:rPr>
        <w:t>The Company (and other persons) may use legal safeguards against such persons in case of any breach of their obligation of confidentiality, including compensation for losses incurred.</w:t>
      </w:r>
    </w:p>
    <w:p w14:paraId="2FA1EDD1" w14:textId="77777777" w:rsidR="00200972" w:rsidRPr="00BA343B" w:rsidRDefault="00200972" w:rsidP="000A4E8C">
      <w:pPr>
        <w:pStyle w:val="37"/>
        <w:shd w:val="clear" w:color="auto" w:fill="auto"/>
        <w:spacing w:before="0" w:after="0" w:line="276" w:lineRule="auto"/>
        <w:ind w:firstLine="0"/>
        <w:jc w:val="both"/>
        <w:rPr>
          <w:sz w:val="24"/>
          <w:szCs w:val="24"/>
        </w:rPr>
      </w:pPr>
    </w:p>
    <w:p w14:paraId="722D2AC3" w14:textId="72C40C72" w:rsidR="00430EEB" w:rsidRPr="00BA343B" w:rsidRDefault="00E712D0" w:rsidP="000A4E8C">
      <w:pPr>
        <w:pStyle w:val="Body1"/>
        <w:spacing w:after="0" w:line="276" w:lineRule="auto"/>
        <w:rPr>
          <w:rFonts w:ascii="Times New Roman" w:hAnsi="Times New Roman"/>
          <w:b/>
          <w:sz w:val="24"/>
          <w:szCs w:val="24"/>
        </w:rPr>
      </w:pPr>
      <w:r w:rsidRPr="00BA343B">
        <w:rPr>
          <w:rFonts w:ascii="Times New Roman" w:eastAsia="Times New Roman" w:hAnsi="Times New Roman"/>
          <w:b/>
          <w:sz w:val="24"/>
          <w:szCs w:val="24"/>
          <w:lang w:bidi="en-US"/>
        </w:rPr>
        <w:lastRenderedPageBreak/>
        <w:t xml:space="preserve">X. ACCESS TO COMPANY INSIDE INFORMATION, </w:t>
      </w:r>
      <w:r w:rsidR="00325051">
        <w:rPr>
          <w:rFonts w:ascii="Times New Roman" w:eastAsia="Times New Roman" w:hAnsi="Times New Roman"/>
          <w:b/>
          <w:sz w:val="24"/>
          <w:szCs w:val="24"/>
          <w:lang w:bidi="en-US"/>
        </w:rPr>
        <w:t>POLICY</w:t>
      </w:r>
      <w:r w:rsidRPr="00BA343B">
        <w:rPr>
          <w:rFonts w:ascii="Times New Roman" w:eastAsia="Times New Roman" w:hAnsi="Times New Roman"/>
          <w:b/>
          <w:sz w:val="24"/>
          <w:szCs w:val="24"/>
          <w:lang w:bidi="en-US"/>
        </w:rPr>
        <w:t xml:space="preserve"> OF CONFIDENTIALITY PROTECTION AND CONTROL OVER COMPLIANCE WITH THE REQUIREMENTS OF INSIDE INFORMATION LAWS</w:t>
      </w:r>
    </w:p>
    <w:p w14:paraId="49CE71C0" w14:textId="77777777" w:rsidR="00A14393" w:rsidRPr="00BA343B" w:rsidRDefault="00E712D0" w:rsidP="000A4E8C">
      <w:pPr>
        <w:pStyle w:val="Body1"/>
        <w:spacing w:after="0" w:line="276" w:lineRule="auto"/>
        <w:rPr>
          <w:rFonts w:ascii="Times New Roman" w:hAnsi="Times New Roman"/>
          <w:b/>
          <w:sz w:val="24"/>
          <w:szCs w:val="24"/>
        </w:rPr>
      </w:pPr>
      <w:r w:rsidRPr="00BA343B">
        <w:rPr>
          <w:rFonts w:ascii="Times New Roman" w:eastAsia="Times New Roman" w:hAnsi="Times New Roman"/>
          <w:sz w:val="24"/>
          <w:szCs w:val="24"/>
          <w:lang w:bidi="en-US"/>
        </w:rPr>
        <w:br/>
        <w:t xml:space="preserve">a. </w:t>
      </w:r>
      <w:r w:rsidRPr="00BA343B">
        <w:rPr>
          <w:rFonts w:ascii="Times New Roman" w:eastAsia="Times New Roman" w:hAnsi="Times New Roman"/>
          <w:b/>
          <w:sz w:val="24"/>
          <w:szCs w:val="24"/>
          <w:lang w:bidi="en-US"/>
        </w:rPr>
        <w:t>Company’s Officer</w:t>
      </w:r>
    </w:p>
    <w:p w14:paraId="0FEEB6C8" w14:textId="77777777" w:rsidR="00430EEB" w:rsidRPr="00BA343B" w:rsidRDefault="00430EEB" w:rsidP="000A4E8C">
      <w:pPr>
        <w:pStyle w:val="Body1"/>
        <w:spacing w:after="0" w:line="276" w:lineRule="auto"/>
        <w:rPr>
          <w:rFonts w:ascii="Times New Roman" w:hAnsi="Times New Roman"/>
          <w:b/>
          <w:sz w:val="24"/>
          <w:szCs w:val="24"/>
        </w:rPr>
      </w:pPr>
    </w:p>
    <w:p w14:paraId="53E6DCF0" w14:textId="661E5A29" w:rsidR="00430EEB" w:rsidRPr="00BA343B" w:rsidRDefault="00E712D0" w:rsidP="000A4E8C">
      <w:pPr>
        <w:pStyle w:val="Body1"/>
        <w:spacing w:after="0" w:line="276" w:lineRule="auto"/>
        <w:rPr>
          <w:rFonts w:ascii="Times New Roman" w:hAnsi="Times New Roman"/>
          <w:sz w:val="24"/>
          <w:szCs w:val="24"/>
        </w:rPr>
      </w:pPr>
      <w:r w:rsidRPr="00BA343B">
        <w:rPr>
          <w:rFonts w:ascii="Times New Roman" w:eastAsia="Times New Roman" w:hAnsi="Times New Roman"/>
          <w:sz w:val="24"/>
          <w:szCs w:val="24"/>
          <w:lang w:bidi="en-US"/>
        </w:rPr>
        <w:t xml:space="preserve">1. The Company’s Officer is appointed by the Audit Committee </w:t>
      </w:r>
      <w:r w:rsidR="00594E0F">
        <w:rPr>
          <w:rFonts w:ascii="Times New Roman" w:eastAsia="Times New Roman" w:hAnsi="Times New Roman"/>
          <w:sz w:val="24"/>
          <w:szCs w:val="24"/>
          <w:lang w:bidi="en-US"/>
        </w:rPr>
        <w:t>of</w:t>
      </w:r>
      <w:r w:rsidRPr="00BA343B">
        <w:rPr>
          <w:rFonts w:ascii="Times New Roman" w:eastAsia="Times New Roman" w:hAnsi="Times New Roman"/>
          <w:sz w:val="24"/>
          <w:szCs w:val="24"/>
          <w:lang w:bidi="en-US"/>
        </w:rPr>
        <w:t xml:space="preserve"> the Board. </w:t>
      </w:r>
    </w:p>
    <w:p w14:paraId="5AB6CB90" w14:textId="77777777" w:rsidR="007531BE" w:rsidRPr="00BA343B" w:rsidRDefault="007531BE" w:rsidP="000A4E8C">
      <w:pPr>
        <w:pStyle w:val="Body1"/>
        <w:spacing w:after="0" w:line="276" w:lineRule="auto"/>
        <w:rPr>
          <w:rFonts w:ascii="Times New Roman" w:hAnsi="Times New Roman"/>
          <w:sz w:val="24"/>
          <w:szCs w:val="24"/>
        </w:rPr>
      </w:pPr>
    </w:p>
    <w:p w14:paraId="31AC2E20" w14:textId="7F01A7FF" w:rsidR="00430EEB" w:rsidRPr="00BA343B" w:rsidRDefault="00E712D0" w:rsidP="000A4E8C">
      <w:pPr>
        <w:pStyle w:val="Body1"/>
        <w:spacing w:after="0" w:line="276" w:lineRule="auto"/>
        <w:rPr>
          <w:rFonts w:ascii="Times New Roman" w:hAnsi="Times New Roman"/>
          <w:sz w:val="24"/>
          <w:szCs w:val="24"/>
        </w:rPr>
      </w:pPr>
      <w:r w:rsidRPr="00BA343B">
        <w:rPr>
          <w:rFonts w:ascii="Times New Roman" w:eastAsia="Times New Roman" w:hAnsi="Times New Roman"/>
          <w:sz w:val="24"/>
          <w:szCs w:val="24"/>
          <w:lang w:bidi="en-US"/>
        </w:rPr>
        <w:t xml:space="preserve">2. The Company’s Officer </w:t>
      </w:r>
      <w:r w:rsidR="004D304B">
        <w:rPr>
          <w:rFonts w:ascii="Times New Roman" w:eastAsia="Times New Roman" w:hAnsi="Times New Roman"/>
          <w:sz w:val="24"/>
          <w:szCs w:val="24"/>
          <w:lang w:val="en-GB" w:bidi="en-US"/>
        </w:rPr>
        <w:t xml:space="preserve">exercises </w:t>
      </w:r>
      <w:r w:rsidRPr="00BA343B">
        <w:rPr>
          <w:rFonts w:ascii="Times New Roman" w:eastAsia="Times New Roman" w:hAnsi="Times New Roman"/>
          <w:sz w:val="24"/>
          <w:szCs w:val="24"/>
          <w:lang w:bidi="en-US"/>
        </w:rPr>
        <w:t xml:space="preserve">control over compliance with the laws on the inside information, including the maintenance of </w:t>
      </w:r>
      <w:r w:rsidR="00A31771">
        <w:rPr>
          <w:rFonts w:ascii="Times New Roman" w:eastAsia="Times New Roman" w:hAnsi="Times New Roman"/>
          <w:sz w:val="24"/>
          <w:szCs w:val="24"/>
          <w:lang w:bidi="en-US"/>
        </w:rPr>
        <w:t>the</w:t>
      </w:r>
      <w:r w:rsidRPr="00BA343B">
        <w:rPr>
          <w:rFonts w:ascii="Times New Roman" w:eastAsia="Times New Roman" w:hAnsi="Times New Roman"/>
          <w:sz w:val="24"/>
          <w:szCs w:val="24"/>
          <w:lang w:bidi="en-US"/>
        </w:rPr>
        <w:t xml:space="preserve"> </w:t>
      </w:r>
      <w:r w:rsidR="00A31771">
        <w:rPr>
          <w:rFonts w:ascii="Times New Roman" w:eastAsia="Times New Roman" w:hAnsi="Times New Roman"/>
          <w:sz w:val="24"/>
          <w:szCs w:val="24"/>
          <w:lang w:bidi="en-US"/>
        </w:rPr>
        <w:t>L</w:t>
      </w:r>
      <w:r w:rsidRPr="00BA343B">
        <w:rPr>
          <w:rFonts w:ascii="Times New Roman" w:eastAsia="Times New Roman" w:hAnsi="Times New Roman"/>
          <w:sz w:val="24"/>
          <w:szCs w:val="24"/>
          <w:lang w:bidi="en-US"/>
        </w:rPr>
        <w:t>ist of insiders.</w:t>
      </w:r>
    </w:p>
    <w:p w14:paraId="35726129" w14:textId="77777777" w:rsidR="007531BE" w:rsidRPr="00BA343B" w:rsidRDefault="007531BE" w:rsidP="000A4E8C">
      <w:pPr>
        <w:pStyle w:val="Body1"/>
        <w:spacing w:after="0" w:line="276" w:lineRule="auto"/>
        <w:rPr>
          <w:rFonts w:ascii="Times New Roman" w:hAnsi="Times New Roman"/>
          <w:sz w:val="24"/>
          <w:szCs w:val="24"/>
        </w:rPr>
      </w:pPr>
    </w:p>
    <w:p w14:paraId="00062C14" w14:textId="64A01637" w:rsidR="00430EEB" w:rsidRPr="00BA343B" w:rsidRDefault="00E712D0" w:rsidP="000A4E8C">
      <w:pPr>
        <w:pStyle w:val="Body1"/>
        <w:spacing w:after="0" w:line="276" w:lineRule="auto"/>
        <w:rPr>
          <w:rFonts w:ascii="Times New Roman" w:hAnsi="Times New Roman"/>
          <w:sz w:val="24"/>
          <w:szCs w:val="24"/>
        </w:rPr>
      </w:pPr>
      <w:r w:rsidRPr="00BA343B">
        <w:rPr>
          <w:rFonts w:ascii="Times New Roman" w:eastAsia="Times New Roman" w:hAnsi="Times New Roman"/>
          <w:sz w:val="24"/>
          <w:szCs w:val="24"/>
          <w:lang w:bidi="en-US"/>
        </w:rPr>
        <w:t xml:space="preserve">3. Directors, senior managers and employees of the Company shall </w:t>
      </w:r>
      <w:r w:rsidR="00E64933" w:rsidRPr="00E64933">
        <w:rPr>
          <w:rFonts w:ascii="Times New Roman" w:eastAsia="Times New Roman" w:hAnsi="Times New Roman"/>
          <w:sz w:val="24"/>
          <w:szCs w:val="24"/>
          <w:lang w:val="en-GB" w:bidi="en-US"/>
        </w:rPr>
        <w:t>direct</w:t>
      </w:r>
      <w:r w:rsidRPr="00BA343B">
        <w:rPr>
          <w:rFonts w:ascii="Times New Roman" w:eastAsia="Times New Roman" w:hAnsi="Times New Roman"/>
          <w:sz w:val="24"/>
          <w:szCs w:val="24"/>
          <w:lang w:bidi="en-US"/>
        </w:rPr>
        <w:t xml:space="preserve"> all questions that they may have regarding th</w:t>
      </w:r>
      <w:r w:rsidR="009D200D">
        <w:rPr>
          <w:rFonts w:ascii="Times New Roman" w:eastAsia="Times New Roman" w:hAnsi="Times New Roman"/>
          <w:sz w:val="24"/>
          <w:szCs w:val="24"/>
          <w:lang w:bidi="en-US"/>
        </w:rPr>
        <w:t>is</w:t>
      </w:r>
      <w:r w:rsidRPr="00BA343B">
        <w:rPr>
          <w:rFonts w:ascii="Times New Roman" w:eastAsia="Times New Roman" w:hAnsi="Times New Roman"/>
          <w:sz w:val="24"/>
          <w:szCs w:val="24"/>
          <w:lang w:bidi="en-US"/>
        </w:rPr>
        <w:t xml:space="preserve"> </w:t>
      </w:r>
      <w:r w:rsidR="00325051">
        <w:rPr>
          <w:rFonts w:ascii="Times New Roman" w:eastAsia="Times New Roman" w:hAnsi="Times New Roman"/>
          <w:sz w:val="24"/>
          <w:szCs w:val="24"/>
          <w:lang w:bidi="en-US"/>
        </w:rPr>
        <w:t>Policy</w:t>
      </w:r>
      <w:r w:rsidRPr="00BA343B">
        <w:rPr>
          <w:rFonts w:ascii="Times New Roman" w:eastAsia="Times New Roman" w:hAnsi="Times New Roman"/>
          <w:sz w:val="24"/>
          <w:szCs w:val="24"/>
          <w:lang w:bidi="en-US"/>
        </w:rPr>
        <w:t xml:space="preserve"> and the recommendations contained therein to the Company’s Officer.</w:t>
      </w:r>
    </w:p>
    <w:p w14:paraId="07D5A800" w14:textId="4104B9E5" w:rsidR="00430EEB" w:rsidRPr="00BA343B" w:rsidRDefault="00E712D0" w:rsidP="000A4E8C">
      <w:pPr>
        <w:pStyle w:val="Body1"/>
        <w:spacing w:after="0" w:line="276" w:lineRule="auto"/>
        <w:rPr>
          <w:rFonts w:ascii="Times New Roman" w:hAnsi="Times New Roman"/>
          <w:b/>
          <w:sz w:val="24"/>
          <w:szCs w:val="24"/>
        </w:rPr>
      </w:pPr>
      <w:r w:rsidRPr="00BA343B">
        <w:rPr>
          <w:rFonts w:ascii="Times New Roman" w:eastAsia="Times New Roman" w:hAnsi="Times New Roman"/>
          <w:b/>
          <w:sz w:val="24"/>
          <w:szCs w:val="24"/>
          <w:lang w:bidi="en-US"/>
        </w:rPr>
        <w:br/>
        <w:t xml:space="preserve">b. Guarantee of confidentiality of </w:t>
      </w:r>
      <w:r w:rsidR="00BE4F23">
        <w:rPr>
          <w:rFonts w:ascii="Times New Roman" w:eastAsia="Times New Roman" w:hAnsi="Times New Roman"/>
          <w:b/>
          <w:sz w:val="24"/>
          <w:szCs w:val="24"/>
          <w:lang w:bidi="en-US"/>
        </w:rPr>
        <w:t>I</w:t>
      </w:r>
      <w:r w:rsidRPr="00BA343B">
        <w:rPr>
          <w:rFonts w:ascii="Times New Roman" w:eastAsia="Times New Roman" w:hAnsi="Times New Roman"/>
          <w:b/>
          <w:sz w:val="24"/>
          <w:szCs w:val="24"/>
          <w:lang w:bidi="en-US"/>
        </w:rPr>
        <w:t>nside information of the Company</w:t>
      </w:r>
    </w:p>
    <w:p w14:paraId="2A9ACC56" w14:textId="77777777" w:rsidR="00430EEB" w:rsidRPr="00BA343B" w:rsidRDefault="00430EEB" w:rsidP="000A4E8C">
      <w:pPr>
        <w:pStyle w:val="Body1"/>
        <w:spacing w:after="0" w:line="276" w:lineRule="auto"/>
        <w:rPr>
          <w:rFonts w:ascii="Times New Roman" w:hAnsi="Times New Roman"/>
          <w:b/>
          <w:sz w:val="24"/>
          <w:szCs w:val="24"/>
        </w:rPr>
      </w:pPr>
    </w:p>
    <w:p w14:paraId="0F9DD98E" w14:textId="0B3ECBB2" w:rsidR="00430EEB" w:rsidRPr="00BA343B" w:rsidRDefault="00E712D0" w:rsidP="000A4E8C">
      <w:pPr>
        <w:pStyle w:val="Default"/>
        <w:spacing w:line="276" w:lineRule="auto"/>
        <w:jc w:val="both"/>
      </w:pPr>
      <w:r w:rsidRPr="00BA343B">
        <w:rPr>
          <w:lang w:bidi="en-US"/>
        </w:rPr>
        <w:t xml:space="preserve">1. Persons possessing the Company's </w:t>
      </w:r>
      <w:r w:rsidR="004D2F03">
        <w:rPr>
          <w:lang w:bidi="en-US"/>
        </w:rPr>
        <w:t>I</w:t>
      </w:r>
      <w:r w:rsidRPr="00BA343B">
        <w:rPr>
          <w:lang w:bidi="en-US"/>
        </w:rPr>
        <w:t xml:space="preserve">nside information undertake to: </w:t>
      </w:r>
    </w:p>
    <w:p w14:paraId="35AFC37A" w14:textId="77777777" w:rsidR="00430EEB" w:rsidRPr="00BA343B" w:rsidRDefault="00430EEB" w:rsidP="000A4E8C">
      <w:pPr>
        <w:pStyle w:val="Default"/>
        <w:spacing w:line="276" w:lineRule="auto"/>
        <w:jc w:val="both"/>
      </w:pPr>
    </w:p>
    <w:p w14:paraId="32EADD36" w14:textId="352AC3C3" w:rsidR="00430EEB" w:rsidRPr="00BA343B" w:rsidRDefault="00E712D0" w:rsidP="000A4E8C">
      <w:pPr>
        <w:pStyle w:val="Default"/>
        <w:numPr>
          <w:ilvl w:val="0"/>
          <w:numId w:val="34"/>
        </w:numPr>
        <w:spacing w:line="276" w:lineRule="auto"/>
        <w:jc w:val="both"/>
      </w:pPr>
      <w:r w:rsidRPr="00BA343B">
        <w:rPr>
          <w:lang w:bidi="en-US"/>
        </w:rPr>
        <w:t xml:space="preserve">maintain confidentiality of the </w:t>
      </w:r>
      <w:r w:rsidR="004F681B">
        <w:rPr>
          <w:lang w:bidi="en-US"/>
        </w:rPr>
        <w:t>I</w:t>
      </w:r>
      <w:r w:rsidRPr="00BA343B">
        <w:rPr>
          <w:lang w:bidi="en-US"/>
        </w:rPr>
        <w:t xml:space="preserve">nside information which they obtained, inter alia - make sure that the </w:t>
      </w:r>
      <w:r w:rsidR="000C4B10">
        <w:rPr>
          <w:lang w:bidi="en-US"/>
        </w:rPr>
        <w:t>I</w:t>
      </w:r>
      <w:r w:rsidRPr="00BA343B">
        <w:rPr>
          <w:lang w:bidi="en-US"/>
        </w:rPr>
        <w:t>nside information is kept in a manner that prevents any access of third parties to such information;</w:t>
      </w:r>
    </w:p>
    <w:p w14:paraId="77353BCD" w14:textId="77777777" w:rsidR="00430EEB" w:rsidRPr="00BA343B" w:rsidRDefault="00430EEB" w:rsidP="000A4E8C">
      <w:pPr>
        <w:pStyle w:val="Default"/>
        <w:spacing w:line="276" w:lineRule="auto"/>
        <w:ind w:left="720"/>
        <w:jc w:val="both"/>
      </w:pPr>
    </w:p>
    <w:p w14:paraId="504429D9" w14:textId="349578FB" w:rsidR="00430EEB" w:rsidRPr="00BA343B" w:rsidRDefault="00E712D0" w:rsidP="000A4E8C">
      <w:pPr>
        <w:pStyle w:val="Default"/>
        <w:numPr>
          <w:ilvl w:val="0"/>
          <w:numId w:val="34"/>
        </w:numPr>
        <w:spacing w:line="276" w:lineRule="auto"/>
        <w:jc w:val="both"/>
      </w:pPr>
      <w:r w:rsidRPr="00BA343B">
        <w:rPr>
          <w:lang w:bidi="en-US"/>
        </w:rPr>
        <w:t xml:space="preserve">in the event of loss of the status of a person possessing an access to </w:t>
      </w:r>
      <w:r w:rsidR="00C94DF6">
        <w:rPr>
          <w:lang w:bidi="en-US"/>
        </w:rPr>
        <w:t>I</w:t>
      </w:r>
      <w:r w:rsidRPr="00BA343B">
        <w:rPr>
          <w:lang w:bidi="en-US"/>
        </w:rPr>
        <w:t>nside information, transfer to the Company all data storage media at their disposal containing inside information;</w:t>
      </w:r>
    </w:p>
    <w:p w14:paraId="620645C4" w14:textId="77777777" w:rsidR="007531BE" w:rsidRPr="00BA343B" w:rsidRDefault="007531BE" w:rsidP="000A4E8C">
      <w:pPr>
        <w:pStyle w:val="Default"/>
        <w:spacing w:line="276" w:lineRule="auto"/>
        <w:jc w:val="both"/>
      </w:pPr>
    </w:p>
    <w:p w14:paraId="25AF6B89" w14:textId="22A8CFF4" w:rsidR="00430EEB" w:rsidRPr="00BA343B" w:rsidRDefault="00E712D0" w:rsidP="000A4E8C">
      <w:pPr>
        <w:pStyle w:val="Default"/>
        <w:numPr>
          <w:ilvl w:val="0"/>
          <w:numId w:val="34"/>
        </w:numPr>
        <w:spacing w:line="276" w:lineRule="auto"/>
        <w:jc w:val="both"/>
      </w:pPr>
      <w:r w:rsidRPr="00BA343B">
        <w:rPr>
          <w:lang w:bidi="en-US"/>
        </w:rPr>
        <w:t xml:space="preserve">immediately report to the Company about the loss or lack of documents, files containing the inside information, keys to safe boxes (vaults), passes, passwords or in the event of detection of unauthorized access to the </w:t>
      </w:r>
      <w:r w:rsidR="008363C4">
        <w:rPr>
          <w:lang w:bidi="en-US"/>
        </w:rPr>
        <w:t>I</w:t>
      </w:r>
      <w:r w:rsidRPr="00BA343B">
        <w:rPr>
          <w:lang w:bidi="en-US"/>
        </w:rPr>
        <w:t xml:space="preserve">nside information, </w:t>
      </w:r>
      <w:r w:rsidR="00C06F66" w:rsidRPr="00BA343B">
        <w:rPr>
          <w:lang w:bidi="en-US"/>
        </w:rPr>
        <w:t>etc.</w:t>
      </w:r>
      <w:r w:rsidRPr="00BA343B">
        <w:rPr>
          <w:lang w:bidi="en-US"/>
        </w:rPr>
        <w:t>;</w:t>
      </w:r>
    </w:p>
    <w:p w14:paraId="55BD3FDC" w14:textId="77777777" w:rsidR="00430EEB" w:rsidRPr="00BA343B" w:rsidRDefault="00430EEB" w:rsidP="000A4E8C">
      <w:pPr>
        <w:pStyle w:val="Default"/>
        <w:spacing w:line="276" w:lineRule="auto"/>
        <w:ind w:left="720"/>
        <w:jc w:val="both"/>
      </w:pPr>
    </w:p>
    <w:p w14:paraId="5847B3A3" w14:textId="16E7CEFE" w:rsidR="00430EEB" w:rsidRPr="00BA343B" w:rsidRDefault="00E712D0" w:rsidP="000A4E8C">
      <w:pPr>
        <w:pStyle w:val="Default"/>
        <w:numPr>
          <w:ilvl w:val="0"/>
          <w:numId w:val="34"/>
        </w:numPr>
        <w:spacing w:line="276" w:lineRule="auto"/>
        <w:jc w:val="both"/>
      </w:pPr>
      <w:r w:rsidRPr="00BA343B">
        <w:rPr>
          <w:lang w:bidi="en-US"/>
        </w:rPr>
        <w:t xml:space="preserve">comply with restrictions on the use of the </w:t>
      </w:r>
      <w:r w:rsidR="0082595A">
        <w:rPr>
          <w:lang w:bidi="en-US"/>
        </w:rPr>
        <w:t>I</w:t>
      </w:r>
      <w:r w:rsidRPr="00BA343B">
        <w:rPr>
          <w:lang w:bidi="en-US"/>
        </w:rPr>
        <w:t>nside information.</w:t>
      </w:r>
    </w:p>
    <w:p w14:paraId="51C35073" w14:textId="77777777" w:rsidR="00430EEB" w:rsidRPr="00BA343B" w:rsidRDefault="00430EEB" w:rsidP="000A4E8C">
      <w:pPr>
        <w:pStyle w:val="Default"/>
        <w:spacing w:line="276" w:lineRule="auto"/>
        <w:ind w:left="720"/>
        <w:jc w:val="both"/>
      </w:pPr>
    </w:p>
    <w:p w14:paraId="4CF23C9E" w14:textId="01DA8CBE" w:rsidR="00430EEB" w:rsidRPr="00BA343B" w:rsidRDefault="00E712D0" w:rsidP="000A4E8C">
      <w:pPr>
        <w:pStyle w:val="Default"/>
        <w:spacing w:line="276" w:lineRule="auto"/>
        <w:jc w:val="both"/>
      </w:pPr>
      <w:r w:rsidRPr="00BA343B">
        <w:rPr>
          <w:lang w:bidi="en-US"/>
        </w:rPr>
        <w:t xml:space="preserve">2. The confidentiality requirement also applies to persons who were removed from the </w:t>
      </w:r>
      <w:r w:rsidR="00086630">
        <w:rPr>
          <w:lang w:bidi="en-US"/>
        </w:rPr>
        <w:t>L</w:t>
      </w:r>
      <w:r w:rsidRPr="00BA343B">
        <w:rPr>
          <w:lang w:bidi="en-US"/>
        </w:rPr>
        <w:t xml:space="preserve">ist of </w:t>
      </w:r>
      <w:r w:rsidR="00A77E22">
        <w:rPr>
          <w:lang w:bidi="en-US"/>
        </w:rPr>
        <w:t>I</w:t>
      </w:r>
      <w:r w:rsidRPr="00BA343B">
        <w:rPr>
          <w:lang w:bidi="en-US"/>
        </w:rPr>
        <w:t xml:space="preserve">nsiders until the information received by such persons ceases to be the inside information. </w:t>
      </w:r>
    </w:p>
    <w:p w14:paraId="040C685F" w14:textId="77777777" w:rsidR="00430EEB" w:rsidRPr="00BA343B" w:rsidRDefault="00430EEB" w:rsidP="000A4E8C">
      <w:pPr>
        <w:pStyle w:val="Default"/>
        <w:spacing w:line="276" w:lineRule="auto"/>
        <w:jc w:val="both"/>
      </w:pPr>
    </w:p>
    <w:p w14:paraId="6B0CB85C" w14:textId="5734EC50" w:rsidR="00430EEB" w:rsidRPr="00BA343B" w:rsidRDefault="00E712D0" w:rsidP="000A4E8C">
      <w:pPr>
        <w:pStyle w:val="Default"/>
        <w:spacing w:line="276" w:lineRule="auto"/>
        <w:jc w:val="both"/>
      </w:pPr>
      <w:r w:rsidRPr="00BA343B">
        <w:rPr>
          <w:lang w:bidi="en-US"/>
        </w:rPr>
        <w:t xml:space="preserve">3. The Company shall make sure that measures aimed at protecting the confidentiality of the </w:t>
      </w:r>
      <w:r w:rsidR="00465207">
        <w:rPr>
          <w:lang w:bidi="en-US"/>
        </w:rPr>
        <w:t>I</w:t>
      </w:r>
      <w:r w:rsidRPr="00BA343B">
        <w:rPr>
          <w:lang w:bidi="en-US"/>
        </w:rPr>
        <w:t>nside</w:t>
      </w:r>
      <w:r w:rsidR="00465207">
        <w:rPr>
          <w:lang w:bidi="en-US"/>
        </w:rPr>
        <w:t xml:space="preserve"> </w:t>
      </w:r>
      <w:r w:rsidRPr="00BA343B">
        <w:rPr>
          <w:lang w:bidi="en-US"/>
        </w:rPr>
        <w:t xml:space="preserve">information are implemented, inter alia: </w:t>
      </w:r>
    </w:p>
    <w:p w14:paraId="620995EF" w14:textId="77777777" w:rsidR="00430EEB" w:rsidRPr="00BA343B" w:rsidRDefault="00430EEB" w:rsidP="000A4E8C">
      <w:pPr>
        <w:pStyle w:val="Default"/>
        <w:spacing w:line="276" w:lineRule="auto"/>
        <w:jc w:val="both"/>
      </w:pPr>
    </w:p>
    <w:p w14:paraId="24C9DD0C" w14:textId="41E7D7E9" w:rsidR="00430EEB" w:rsidRPr="00BA343B" w:rsidRDefault="00E712D0" w:rsidP="000A4E8C">
      <w:pPr>
        <w:pStyle w:val="Default"/>
        <w:numPr>
          <w:ilvl w:val="0"/>
          <w:numId w:val="34"/>
        </w:numPr>
        <w:spacing w:line="276" w:lineRule="auto"/>
        <w:jc w:val="both"/>
      </w:pPr>
      <w:r w:rsidRPr="00BA343B">
        <w:rPr>
          <w:lang w:bidi="en-US"/>
        </w:rPr>
        <w:t xml:space="preserve">to keep records of persons who possess the </w:t>
      </w:r>
      <w:r w:rsidR="008648FE">
        <w:rPr>
          <w:lang w:bidi="en-US"/>
        </w:rPr>
        <w:t>I</w:t>
      </w:r>
      <w:r w:rsidRPr="00BA343B">
        <w:rPr>
          <w:lang w:bidi="en-US"/>
        </w:rPr>
        <w:t xml:space="preserve">nside information; </w:t>
      </w:r>
    </w:p>
    <w:p w14:paraId="6F31EC6C" w14:textId="77777777" w:rsidR="00430EEB" w:rsidRPr="00BA343B" w:rsidRDefault="00430EEB" w:rsidP="000A4E8C">
      <w:pPr>
        <w:pStyle w:val="Default"/>
        <w:spacing w:line="276" w:lineRule="auto"/>
        <w:ind w:left="720"/>
        <w:jc w:val="both"/>
      </w:pPr>
    </w:p>
    <w:p w14:paraId="6947EDFB" w14:textId="61FBA4BF" w:rsidR="00430EEB" w:rsidRPr="00BA343B" w:rsidRDefault="00E712D0" w:rsidP="000A4E8C">
      <w:pPr>
        <w:pStyle w:val="Default"/>
        <w:numPr>
          <w:ilvl w:val="0"/>
          <w:numId w:val="34"/>
        </w:numPr>
        <w:spacing w:line="276" w:lineRule="auto"/>
        <w:jc w:val="both"/>
      </w:pPr>
      <w:r w:rsidRPr="00BA343B">
        <w:rPr>
          <w:lang w:bidi="en-US"/>
        </w:rPr>
        <w:lastRenderedPageBreak/>
        <w:t xml:space="preserve">to provide an access or limited access to the </w:t>
      </w:r>
      <w:r w:rsidR="00B54331">
        <w:rPr>
          <w:lang w:bidi="en-US"/>
        </w:rPr>
        <w:t>I</w:t>
      </w:r>
      <w:r w:rsidRPr="00BA343B">
        <w:rPr>
          <w:lang w:bidi="en-US"/>
        </w:rPr>
        <w:t xml:space="preserve">nside information of the Company's employees under their labor contract's, contract partners under the civil law contracts; </w:t>
      </w:r>
    </w:p>
    <w:p w14:paraId="0781B50A" w14:textId="77777777" w:rsidR="00430EEB" w:rsidRPr="00BA343B" w:rsidRDefault="00430EEB" w:rsidP="000A4E8C">
      <w:pPr>
        <w:pStyle w:val="Default"/>
        <w:spacing w:line="276" w:lineRule="auto"/>
        <w:jc w:val="both"/>
      </w:pPr>
    </w:p>
    <w:p w14:paraId="160B07F8" w14:textId="364DDE84" w:rsidR="00430EEB" w:rsidRPr="00BA343B" w:rsidRDefault="00E712D0" w:rsidP="000A4E8C">
      <w:pPr>
        <w:pStyle w:val="Default"/>
        <w:numPr>
          <w:ilvl w:val="0"/>
          <w:numId w:val="34"/>
        </w:numPr>
        <w:spacing w:line="276" w:lineRule="auto"/>
        <w:jc w:val="both"/>
      </w:pPr>
      <w:r w:rsidRPr="00BA343B">
        <w:rPr>
          <w:lang w:bidi="en-US"/>
        </w:rPr>
        <w:t xml:space="preserve">to timely destroy all documents and other media that may contain the </w:t>
      </w:r>
      <w:r w:rsidR="000F4E3C">
        <w:rPr>
          <w:lang w:bidi="en-US"/>
        </w:rPr>
        <w:t>I</w:t>
      </w:r>
      <w:r w:rsidRPr="00BA343B">
        <w:rPr>
          <w:lang w:bidi="en-US"/>
        </w:rPr>
        <w:t xml:space="preserve">nside information; </w:t>
      </w:r>
    </w:p>
    <w:p w14:paraId="403D6593" w14:textId="77777777" w:rsidR="00430EEB" w:rsidRPr="00BA343B" w:rsidRDefault="00430EEB" w:rsidP="000A4E8C">
      <w:pPr>
        <w:pStyle w:val="Default"/>
        <w:spacing w:line="276" w:lineRule="auto"/>
        <w:jc w:val="both"/>
      </w:pPr>
    </w:p>
    <w:p w14:paraId="0E6E7FE3" w14:textId="0E4B9B90" w:rsidR="00430EEB" w:rsidRPr="00BA343B" w:rsidRDefault="00E712D0" w:rsidP="000A4E8C">
      <w:pPr>
        <w:pStyle w:val="Default"/>
        <w:numPr>
          <w:ilvl w:val="0"/>
          <w:numId w:val="34"/>
        </w:numPr>
        <w:spacing w:line="276" w:lineRule="auto"/>
        <w:jc w:val="both"/>
      </w:pPr>
      <w:r w:rsidRPr="00BA343B">
        <w:rPr>
          <w:lang w:bidi="en-US"/>
        </w:rPr>
        <w:t xml:space="preserve">to use of systems of protection of the information-technical systems against any loss of the information and unauthorized (including accidental) access to the </w:t>
      </w:r>
      <w:r w:rsidR="00E71CE6">
        <w:rPr>
          <w:lang w:bidi="en-US"/>
        </w:rPr>
        <w:t>I</w:t>
      </w:r>
      <w:r w:rsidRPr="00BA343B">
        <w:rPr>
          <w:lang w:bidi="en-US"/>
        </w:rPr>
        <w:t xml:space="preserve">nside information, including through communication channels; </w:t>
      </w:r>
    </w:p>
    <w:p w14:paraId="402CE5E1" w14:textId="77777777" w:rsidR="00430EEB" w:rsidRPr="00BA343B" w:rsidRDefault="00430EEB" w:rsidP="000A4E8C">
      <w:pPr>
        <w:pStyle w:val="Default"/>
        <w:spacing w:line="276" w:lineRule="auto"/>
        <w:jc w:val="both"/>
      </w:pPr>
    </w:p>
    <w:p w14:paraId="157BCE58" w14:textId="3C4DDC8E" w:rsidR="00430EEB" w:rsidRPr="00BA343B" w:rsidRDefault="00E712D0" w:rsidP="000A4E8C">
      <w:pPr>
        <w:pStyle w:val="Default"/>
        <w:numPr>
          <w:ilvl w:val="0"/>
          <w:numId w:val="34"/>
        </w:numPr>
        <w:spacing w:line="276" w:lineRule="auto"/>
        <w:jc w:val="both"/>
      </w:pPr>
      <w:r w:rsidRPr="00BA343B">
        <w:rPr>
          <w:lang w:bidi="en-US"/>
        </w:rPr>
        <w:t xml:space="preserve">not to allow discuss the issues referring to the </w:t>
      </w:r>
      <w:r w:rsidR="00E2012D">
        <w:rPr>
          <w:lang w:bidi="en-US"/>
        </w:rPr>
        <w:t>I</w:t>
      </w:r>
      <w:r w:rsidRPr="00BA343B">
        <w:rPr>
          <w:lang w:bidi="en-US"/>
        </w:rPr>
        <w:t xml:space="preserve">nside information in places where the information may be available for third parties. </w:t>
      </w:r>
    </w:p>
    <w:p w14:paraId="49A7C522" w14:textId="77777777" w:rsidR="00430EEB" w:rsidRPr="00BA343B" w:rsidRDefault="00430EEB" w:rsidP="000A4E8C">
      <w:pPr>
        <w:pStyle w:val="Default"/>
        <w:spacing w:line="276" w:lineRule="auto"/>
        <w:jc w:val="both"/>
      </w:pPr>
    </w:p>
    <w:p w14:paraId="444287E9" w14:textId="121315D2" w:rsidR="00430EEB" w:rsidRPr="00BA343B" w:rsidRDefault="00E712D0" w:rsidP="000A4E8C">
      <w:pPr>
        <w:pStyle w:val="Body1"/>
        <w:spacing w:after="0" w:line="276" w:lineRule="auto"/>
        <w:rPr>
          <w:rFonts w:ascii="Times New Roman" w:eastAsia="Times New Roman" w:hAnsi="Times New Roman"/>
          <w:color w:val="000000"/>
          <w:sz w:val="24"/>
          <w:szCs w:val="24"/>
        </w:rPr>
      </w:pPr>
      <w:r w:rsidRPr="00BA343B">
        <w:rPr>
          <w:rFonts w:ascii="Times New Roman" w:eastAsia="Times New Roman" w:hAnsi="Times New Roman"/>
          <w:sz w:val="24"/>
          <w:szCs w:val="24"/>
          <w:lang w:bidi="en-US"/>
        </w:rPr>
        <w:t>4. Any person who has no access to the Company's inside information but obtained the said information due to any circumstances shall:</w:t>
      </w:r>
    </w:p>
    <w:p w14:paraId="4764D853" w14:textId="77777777" w:rsidR="00430EEB" w:rsidRPr="00BA343B" w:rsidRDefault="00430EEB" w:rsidP="000A4E8C">
      <w:pPr>
        <w:pStyle w:val="Body1"/>
        <w:spacing w:after="0" w:line="276" w:lineRule="auto"/>
        <w:rPr>
          <w:rFonts w:ascii="Times New Roman" w:eastAsia="Times New Roman" w:hAnsi="Times New Roman"/>
          <w:color w:val="000000"/>
          <w:sz w:val="24"/>
          <w:szCs w:val="24"/>
        </w:rPr>
      </w:pPr>
    </w:p>
    <w:p w14:paraId="02CBCA76" w14:textId="77777777" w:rsidR="00430EEB" w:rsidRPr="00BA343B" w:rsidRDefault="00E712D0" w:rsidP="000A4E8C">
      <w:pPr>
        <w:pStyle w:val="Default"/>
        <w:numPr>
          <w:ilvl w:val="0"/>
          <w:numId w:val="34"/>
        </w:numPr>
        <w:spacing w:line="276" w:lineRule="auto"/>
        <w:jc w:val="both"/>
      </w:pPr>
      <w:r w:rsidRPr="00BA343B">
        <w:rPr>
          <w:lang w:bidi="en-US"/>
        </w:rPr>
        <w:t>immediately stop reading this information;</w:t>
      </w:r>
    </w:p>
    <w:p w14:paraId="5F22D054" w14:textId="77777777" w:rsidR="00430EEB" w:rsidRPr="00BA343B" w:rsidRDefault="00430EEB" w:rsidP="000A4E8C">
      <w:pPr>
        <w:pStyle w:val="Default"/>
        <w:spacing w:line="276" w:lineRule="auto"/>
        <w:ind w:left="720"/>
        <w:jc w:val="both"/>
      </w:pPr>
    </w:p>
    <w:p w14:paraId="559F20F3" w14:textId="0EC7648E" w:rsidR="00430EEB" w:rsidRPr="00BA343B" w:rsidRDefault="00E712D0" w:rsidP="000A4E8C">
      <w:pPr>
        <w:pStyle w:val="Default"/>
        <w:numPr>
          <w:ilvl w:val="0"/>
          <w:numId w:val="34"/>
        </w:numPr>
        <w:spacing w:line="276" w:lineRule="auto"/>
        <w:jc w:val="both"/>
      </w:pPr>
      <w:r w:rsidRPr="00BA343B">
        <w:rPr>
          <w:lang w:bidi="en-US"/>
        </w:rPr>
        <w:t xml:space="preserve">take measures to maintain the confidentiality of the </w:t>
      </w:r>
      <w:r w:rsidR="00DC5231">
        <w:rPr>
          <w:lang w:bidi="en-US"/>
        </w:rPr>
        <w:t>I</w:t>
      </w:r>
      <w:r w:rsidRPr="00BA343B">
        <w:rPr>
          <w:lang w:bidi="en-US"/>
        </w:rPr>
        <w:t xml:space="preserve">nside information, inter alia - refrain from sharing or distributing such </w:t>
      </w:r>
      <w:r w:rsidR="00DC5231">
        <w:rPr>
          <w:lang w:bidi="en-US"/>
        </w:rPr>
        <w:t>I</w:t>
      </w:r>
      <w:r w:rsidRPr="00BA343B">
        <w:rPr>
          <w:lang w:bidi="en-US"/>
        </w:rPr>
        <w:t>nside information among third parties;</w:t>
      </w:r>
    </w:p>
    <w:p w14:paraId="54BFF37A" w14:textId="77777777" w:rsidR="00430EEB" w:rsidRPr="00BA343B" w:rsidRDefault="00430EEB" w:rsidP="000A4E8C">
      <w:pPr>
        <w:pStyle w:val="Default"/>
        <w:spacing w:line="276" w:lineRule="auto"/>
        <w:jc w:val="both"/>
      </w:pPr>
    </w:p>
    <w:p w14:paraId="62EC6A0F" w14:textId="79870F79" w:rsidR="00430EEB" w:rsidRPr="00BA343B" w:rsidRDefault="00E712D0" w:rsidP="000A4E8C">
      <w:pPr>
        <w:pStyle w:val="Default"/>
        <w:numPr>
          <w:ilvl w:val="0"/>
          <w:numId w:val="34"/>
        </w:numPr>
        <w:spacing w:line="276" w:lineRule="auto"/>
        <w:jc w:val="both"/>
      </w:pPr>
      <w:r w:rsidRPr="00BA343B">
        <w:rPr>
          <w:lang w:bidi="en-US"/>
        </w:rPr>
        <w:t xml:space="preserve">comply with the restrictions and prohibitions as set forth by the law on the </w:t>
      </w:r>
      <w:r w:rsidR="00165451">
        <w:rPr>
          <w:lang w:bidi="en-US"/>
        </w:rPr>
        <w:t>I</w:t>
      </w:r>
      <w:r w:rsidRPr="00BA343B">
        <w:rPr>
          <w:lang w:bidi="en-US"/>
        </w:rPr>
        <w:t xml:space="preserve">nside information and the Company's </w:t>
      </w:r>
      <w:r w:rsidR="00325051">
        <w:rPr>
          <w:lang w:bidi="en-US"/>
        </w:rPr>
        <w:t>Policy</w:t>
      </w:r>
      <w:r w:rsidRPr="00BA343B">
        <w:rPr>
          <w:lang w:bidi="en-US"/>
        </w:rPr>
        <w:t xml:space="preserve"> and regulations, including th</w:t>
      </w:r>
      <w:r w:rsidR="006C278A">
        <w:rPr>
          <w:lang w:bidi="en-US"/>
        </w:rPr>
        <w:t>is</w:t>
      </w:r>
      <w:r w:rsidRPr="00BA343B">
        <w:rPr>
          <w:lang w:bidi="en-US"/>
        </w:rPr>
        <w:t xml:space="preserve"> </w:t>
      </w:r>
      <w:r w:rsidR="00325051">
        <w:rPr>
          <w:lang w:bidi="en-US"/>
        </w:rPr>
        <w:t>Policy</w:t>
      </w:r>
      <w:r w:rsidRPr="00BA343B">
        <w:rPr>
          <w:lang w:bidi="en-US"/>
        </w:rPr>
        <w:t>.</w:t>
      </w:r>
    </w:p>
    <w:p w14:paraId="22AD9A04" w14:textId="77777777" w:rsidR="00430EEB" w:rsidRPr="00BA343B" w:rsidRDefault="00430EEB" w:rsidP="000A4E8C">
      <w:pPr>
        <w:pStyle w:val="Default"/>
        <w:spacing w:line="276" w:lineRule="auto"/>
        <w:jc w:val="both"/>
      </w:pPr>
    </w:p>
    <w:p w14:paraId="78FA59C0" w14:textId="0BDD1C33" w:rsidR="00430EEB" w:rsidRPr="00BA343B" w:rsidRDefault="00E712D0" w:rsidP="000A4E8C">
      <w:pPr>
        <w:pStyle w:val="Body1"/>
        <w:spacing w:after="0" w:line="276" w:lineRule="auto"/>
        <w:rPr>
          <w:rFonts w:ascii="Times New Roman" w:hAnsi="Times New Roman"/>
          <w:sz w:val="24"/>
          <w:szCs w:val="24"/>
        </w:rPr>
      </w:pPr>
      <w:r w:rsidRPr="00BA343B">
        <w:rPr>
          <w:rFonts w:ascii="Times New Roman" w:eastAsia="Times New Roman" w:hAnsi="Times New Roman"/>
          <w:sz w:val="24"/>
          <w:szCs w:val="24"/>
          <w:lang w:bidi="en-US"/>
        </w:rPr>
        <w:t xml:space="preserve">5. Persons possessing the </w:t>
      </w:r>
      <w:r w:rsidR="00697630">
        <w:rPr>
          <w:rFonts w:ascii="Times New Roman" w:eastAsia="Times New Roman" w:hAnsi="Times New Roman"/>
          <w:sz w:val="24"/>
          <w:szCs w:val="24"/>
          <w:lang w:bidi="en-US"/>
        </w:rPr>
        <w:t>I</w:t>
      </w:r>
      <w:r w:rsidRPr="00BA343B">
        <w:rPr>
          <w:rFonts w:ascii="Times New Roman" w:eastAsia="Times New Roman" w:hAnsi="Times New Roman"/>
          <w:sz w:val="24"/>
          <w:szCs w:val="24"/>
          <w:lang w:bidi="en-US"/>
        </w:rPr>
        <w:t xml:space="preserve">nside information (both insiders and persons not added to the list of insiders but distributing the </w:t>
      </w:r>
      <w:r w:rsidR="00043862">
        <w:rPr>
          <w:rFonts w:ascii="Times New Roman" w:eastAsia="Times New Roman" w:hAnsi="Times New Roman"/>
          <w:sz w:val="24"/>
          <w:szCs w:val="24"/>
          <w:lang w:bidi="en-US"/>
        </w:rPr>
        <w:t>I</w:t>
      </w:r>
      <w:r w:rsidRPr="00BA343B">
        <w:rPr>
          <w:rFonts w:ascii="Times New Roman" w:eastAsia="Times New Roman" w:hAnsi="Times New Roman"/>
          <w:sz w:val="24"/>
          <w:szCs w:val="24"/>
          <w:lang w:bidi="en-US"/>
        </w:rPr>
        <w:t xml:space="preserve">nside information or making transactions with financial instruments of the Company using the </w:t>
      </w:r>
      <w:r w:rsidR="00B06F72">
        <w:rPr>
          <w:rFonts w:ascii="Times New Roman" w:eastAsia="Times New Roman" w:hAnsi="Times New Roman"/>
          <w:sz w:val="24"/>
          <w:szCs w:val="24"/>
          <w:lang w:bidi="en-US"/>
        </w:rPr>
        <w:t>I</w:t>
      </w:r>
      <w:r w:rsidRPr="00BA343B">
        <w:rPr>
          <w:rFonts w:ascii="Times New Roman" w:eastAsia="Times New Roman" w:hAnsi="Times New Roman"/>
          <w:sz w:val="24"/>
          <w:szCs w:val="24"/>
          <w:lang w:bidi="en-US"/>
        </w:rPr>
        <w:t xml:space="preserve">nside information) are held liable for its illegal use. </w:t>
      </w:r>
    </w:p>
    <w:p w14:paraId="375213D6" w14:textId="77777777" w:rsidR="00430EEB" w:rsidRPr="00BA343B" w:rsidRDefault="00430EEB" w:rsidP="000A4E8C">
      <w:pPr>
        <w:pStyle w:val="Body1"/>
        <w:spacing w:after="0" w:line="276" w:lineRule="auto"/>
        <w:rPr>
          <w:rFonts w:ascii="Times New Roman" w:hAnsi="Times New Roman"/>
          <w:sz w:val="24"/>
          <w:szCs w:val="24"/>
        </w:rPr>
      </w:pPr>
    </w:p>
    <w:p w14:paraId="62CFC099" w14:textId="1D4981BE" w:rsidR="00430EEB" w:rsidRPr="00BA343B" w:rsidRDefault="00E712D0" w:rsidP="000A4E8C">
      <w:pPr>
        <w:pStyle w:val="Body1"/>
        <w:spacing w:after="0" w:line="276" w:lineRule="auto"/>
        <w:rPr>
          <w:rFonts w:ascii="Times New Roman" w:hAnsi="Times New Roman"/>
          <w:sz w:val="24"/>
          <w:szCs w:val="24"/>
        </w:rPr>
      </w:pPr>
      <w:r w:rsidRPr="00BA343B">
        <w:rPr>
          <w:rFonts w:ascii="Times New Roman" w:eastAsia="Times New Roman" w:hAnsi="Times New Roman"/>
          <w:sz w:val="24"/>
          <w:szCs w:val="24"/>
          <w:lang w:bidi="en-US"/>
        </w:rPr>
        <w:t xml:space="preserve">6. The Company and/or persons who incurred losses as a result of illegal use of the </w:t>
      </w:r>
      <w:r w:rsidR="00313E72">
        <w:rPr>
          <w:rFonts w:ascii="Times New Roman" w:eastAsia="Times New Roman" w:hAnsi="Times New Roman"/>
          <w:sz w:val="24"/>
          <w:szCs w:val="24"/>
          <w:lang w:bidi="en-US"/>
        </w:rPr>
        <w:t>I</w:t>
      </w:r>
      <w:r w:rsidRPr="00BA343B">
        <w:rPr>
          <w:rFonts w:ascii="Times New Roman" w:eastAsia="Times New Roman" w:hAnsi="Times New Roman"/>
          <w:sz w:val="24"/>
          <w:szCs w:val="24"/>
          <w:lang w:bidi="en-US"/>
        </w:rPr>
        <w:t xml:space="preserve">nside information have the right to demand on a compensation for such losses from the guilty persons for the illegal use and/or distribution of the </w:t>
      </w:r>
      <w:r w:rsidR="00A20C36">
        <w:rPr>
          <w:rFonts w:ascii="Times New Roman" w:eastAsia="Times New Roman" w:hAnsi="Times New Roman"/>
          <w:sz w:val="24"/>
          <w:szCs w:val="24"/>
          <w:lang w:bidi="en-US"/>
        </w:rPr>
        <w:t>I</w:t>
      </w:r>
      <w:r w:rsidRPr="00BA343B">
        <w:rPr>
          <w:rFonts w:ascii="Times New Roman" w:eastAsia="Times New Roman" w:hAnsi="Times New Roman"/>
          <w:sz w:val="24"/>
          <w:szCs w:val="24"/>
          <w:lang w:bidi="en-US"/>
        </w:rPr>
        <w:t>nside information.</w:t>
      </w:r>
    </w:p>
    <w:p w14:paraId="571C8ED6" w14:textId="194251A5" w:rsidR="00430EEB" w:rsidRPr="00BA343B" w:rsidRDefault="00E712D0" w:rsidP="000A4E8C">
      <w:pPr>
        <w:pStyle w:val="Default"/>
        <w:spacing w:line="276" w:lineRule="auto"/>
        <w:jc w:val="both"/>
        <w:rPr>
          <w:b/>
        </w:rPr>
      </w:pPr>
      <w:r w:rsidRPr="00BA343B">
        <w:rPr>
          <w:b/>
          <w:lang w:bidi="en-US"/>
        </w:rPr>
        <w:br/>
        <w:t xml:space="preserve">c. Restriction on use of </w:t>
      </w:r>
      <w:r w:rsidR="00067B4E">
        <w:rPr>
          <w:b/>
          <w:lang w:bidi="en-US"/>
        </w:rPr>
        <w:t>I</w:t>
      </w:r>
      <w:r w:rsidRPr="00BA343B">
        <w:rPr>
          <w:b/>
          <w:lang w:bidi="en-US"/>
        </w:rPr>
        <w:t xml:space="preserve">nside information and prohibition of market manipulation </w:t>
      </w:r>
    </w:p>
    <w:p w14:paraId="7DA09F19" w14:textId="77777777" w:rsidR="00430EEB" w:rsidRPr="00BA343B" w:rsidRDefault="00E712D0" w:rsidP="000A4E8C">
      <w:pPr>
        <w:pStyle w:val="Default"/>
        <w:spacing w:line="276" w:lineRule="auto"/>
        <w:jc w:val="both"/>
      </w:pPr>
      <w:r w:rsidRPr="00BA343B">
        <w:rPr>
          <w:lang w:bidi="en-US"/>
        </w:rPr>
        <w:t xml:space="preserve"> </w:t>
      </w:r>
    </w:p>
    <w:p w14:paraId="16048FD9" w14:textId="442BB9B8" w:rsidR="00430EEB" w:rsidRPr="00BA343B" w:rsidRDefault="00E712D0" w:rsidP="000A4E8C">
      <w:pPr>
        <w:pStyle w:val="Default"/>
        <w:spacing w:line="276" w:lineRule="auto"/>
        <w:jc w:val="both"/>
      </w:pPr>
      <w:r w:rsidRPr="00BA343B">
        <w:rPr>
          <w:lang w:bidi="en-US"/>
        </w:rPr>
        <w:t xml:space="preserve">1. It is not allowed to use the Company's </w:t>
      </w:r>
      <w:r w:rsidR="00E86A56">
        <w:rPr>
          <w:lang w:bidi="en-US"/>
        </w:rPr>
        <w:t>I</w:t>
      </w:r>
      <w:r w:rsidRPr="00BA343B">
        <w:rPr>
          <w:lang w:bidi="en-US"/>
        </w:rPr>
        <w:t xml:space="preserve">nside information: </w:t>
      </w:r>
    </w:p>
    <w:p w14:paraId="480F44C9" w14:textId="77777777" w:rsidR="00430EEB" w:rsidRPr="00BA343B" w:rsidRDefault="00430EEB" w:rsidP="000A4E8C">
      <w:pPr>
        <w:pStyle w:val="Default"/>
        <w:spacing w:line="276" w:lineRule="auto"/>
        <w:jc w:val="both"/>
      </w:pPr>
    </w:p>
    <w:p w14:paraId="0CCE9B67" w14:textId="77777777" w:rsidR="00430EEB" w:rsidRPr="00BA343B" w:rsidRDefault="00E712D0" w:rsidP="000A4E8C">
      <w:pPr>
        <w:pStyle w:val="Default"/>
        <w:numPr>
          <w:ilvl w:val="0"/>
          <w:numId w:val="35"/>
        </w:numPr>
        <w:spacing w:line="276" w:lineRule="auto"/>
        <w:jc w:val="both"/>
      </w:pPr>
      <w:r w:rsidRPr="00BA343B">
        <w:rPr>
          <w:lang w:bidi="en-US"/>
        </w:rPr>
        <w:t>in for personal advantage (for mercenary purposes) or in the interests of third parties;</w:t>
      </w:r>
    </w:p>
    <w:p w14:paraId="6D2C83B9" w14:textId="77777777" w:rsidR="00430EEB" w:rsidRPr="00BA343B" w:rsidRDefault="00430EEB" w:rsidP="000A4E8C">
      <w:pPr>
        <w:pStyle w:val="Default"/>
        <w:spacing w:line="276" w:lineRule="auto"/>
        <w:ind w:left="720"/>
        <w:jc w:val="both"/>
      </w:pPr>
    </w:p>
    <w:p w14:paraId="5FC65115" w14:textId="4C773760" w:rsidR="00430EEB" w:rsidRPr="00BA343B" w:rsidRDefault="00E712D0" w:rsidP="000A4E8C">
      <w:pPr>
        <w:pStyle w:val="Default"/>
        <w:numPr>
          <w:ilvl w:val="0"/>
          <w:numId w:val="35"/>
        </w:numPr>
        <w:spacing w:line="276" w:lineRule="auto"/>
        <w:jc w:val="both"/>
      </w:pPr>
      <w:r w:rsidRPr="00BA343B">
        <w:rPr>
          <w:lang w:bidi="en-US"/>
        </w:rPr>
        <w:t xml:space="preserve">to perform transactions in financial instruments, foreign currency and (or) commodities to which the inside information relates, at its own expense or at the expense of a third party, save </w:t>
      </w:r>
      <w:r w:rsidRPr="00BA343B">
        <w:rPr>
          <w:lang w:bidi="en-US"/>
        </w:rPr>
        <w:lastRenderedPageBreak/>
        <w:t xml:space="preserve">for the transactions referring to the fulfillment of the obligation to buy or sell financial instruments, foreign currency and (or) commodities, which is due, if such obligation arose as a result of the transaction performed before such person became aware of such inside information; </w:t>
      </w:r>
    </w:p>
    <w:p w14:paraId="56217CA7" w14:textId="77777777" w:rsidR="00430EEB" w:rsidRPr="00BA343B" w:rsidRDefault="00430EEB" w:rsidP="000A4E8C">
      <w:pPr>
        <w:pStyle w:val="Default"/>
        <w:spacing w:line="276" w:lineRule="auto"/>
        <w:jc w:val="both"/>
      </w:pPr>
    </w:p>
    <w:p w14:paraId="5DB7ED54" w14:textId="77777777" w:rsidR="00430EEB" w:rsidRPr="00BA343B" w:rsidRDefault="00E712D0" w:rsidP="000A4E8C">
      <w:pPr>
        <w:pStyle w:val="Default"/>
        <w:numPr>
          <w:ilvl w:val="0"/>
          <w:numId w:val="35"/>
        </w:numPr>
        <w:spacing w:line="276" w:lineRule="auto"/>
        <w:jc w:val="both"/>
      </w:pPr>
      <w:r w:rsidRPr="00BA343B">
        <w:rPr>
          <w:lang w:bidi="en-US"/>
        </w:rPr>
        <w:t xml:space="preserve">by communicating it to another person, save for cases of communication of this information to the person included in the list of insiders in connection with performance of duties established by federal laws or performance of labor duties or performance of the contract; </w:t>
      </w:r>
    </w:p>
    <w:p w14:paraId="7418A779" w14:textId="77777777" w:rsidR="00430EEB" w:rsidRPr="00BA343B" w:rsidRDefault="00430EEB" w:rsidP="000A4E8C">
      <w:pPr>
        <w:pStyle w:val="Default"/>
        <w:spacing w:line="276" w:lineRule="auto"/>
        <w:jc w:val="both"/>
      </w:pPr>
    </w:p>
    <w:p w14:paraId="70DDC5BD" w14:textId="77777777" w:rsidR="00430EEB" w:rsidRPr="00BA343B" w:rsidRDefault="00E712D0" w:rsidP="000A4E8C">
      <w:pPr>
        <w:pStyle w:val="Default"/>
        <w:numPr>
          <w:ilvl w:val="0"/>
          <w:numId w:val="35"/>
        </w:numPr>
        <w:spacing w:line="276" w:lineRule="auto"/>
        <w:jc w:val="both"/>
      </w:pPr>
      <w:r w:rsidRPr="00BA343B">
        <w:rPr>
          <w:lang w:bidi="en-US"/>
        </w:rPr>
        <w:t xml:space="preserve">by giving recommendations to third parties, binding or otherwise inducing them to buy or sell financial instruments, foreign currency and (or) commodities. </w:t>
      </w:r>
    </w:p>
    <w:p w14:paraId="06F7DC60" w14:textId="77777777" w:rsidR="00430EEB" w:rsidRPr="00BA343B" w:rsidRDefault="00430EEB" w:rsidP="000A4E8C">
      <w:pPr>
        <w:pStyle w:val="Default"/>
        <w:spacing w:line="276" w:lineRule="auto"/>
        <w:jc w:val="both"/>
      </w:pPr>
    </w:p>
    <w:p w14:paraId="6DCDF3F6" w14:textId="77777777" w:rsidR="00430EEB" w:rsidRPr="00BA343B" w:rsidRDefault="00E712D0" w:rsidP="000A4E8C">
      <w:pPr>
        <w:pStyle w:val="Body1"/>
        <w:spacing w:after="0" w:line="276" w:lineRule="auto"/>
        <w:rPr>
          <w:rFonts w:ascii="Times New Roman" w:hAnsi="Times New Roman"/>
          <w:sz w:val="24"/>
          <w:szCs w:val="24"/>
        </w:rPr>
      </w:pPr>
      <w:r w:rsidRPr="00BA343B">
        <w:rPr>
          <w:rFonts w:ascii="Times New Roman" w:eastAsia="Times New Roman" w:hAnsi="Times New Roman"/>
          <w:sz w:val="24"/>
          <w:szCs w:val="24"/>
          <w:lang w:bidi="en-US"/>
        </w:rPr>
        <w:t>2. It is not allowed to perform market manipulation activities resulting in deviation of the price, demand, supply or trade volume of a financial instrument, foreign currency and (or) commodities from a level or those maintenance at the level which significantly differs from that which would be if such information were not distributed;</w:t>
      </w:r>
    </w:p>
    <w:p w14:paraId="11152133" w14:textId="77777777" w:rsidR="006114A4" w:rsidRPr="00704462" w:rsidRDefault="006114A4" w:rsidP="00565D17">
      <w:pPr>
        <w:spacing w:after="0" w:line="240" w:lineRule="auto"/>
        <w:jc w:val="both"/>
        <w:rPr>
          <w:rFonts w:ascii="Times New Roman" w:hAnsi="Times New Roman" w:cs="Times New Roman"/>
          <w:sz w:val="24"/>
          <w:szCs w:val="24"/>
        </w:rPr>
        <w:sectPr w:rsidR="006114A4" w:rsidRPr="00704462" w:rsidSect="00DB3BAA">
          <w:footerReference w:type="default" r:id="rId9"/>
          <w:type w:val="nextColumn"/>
          <w:pgSz w:w="11906" w:h="16838"/>
          <w:pgMar w:top="1134" w:right="1134" w:bottom="2127" w:left="1134" w:header="709" w:footer="1268" w:gutter="0"/>
          <w:cols w:space="708"/>
          <w:docGrid w:linePitch="360"/>
        </w:sectPr>
      </w:pPr>
    </w:p>
    <w:p w14:paraId="7CD1B8EA" w14:textId="77777777" w:rsidR="00660681" w:rsidRPr="00BA343B" w:rsidRDefault="00660681" w:rsidP="00660681">
      <w:pPr>
        <w:spacing w:after="0" w:line="240" w:lineRule="auto"/>
        <w:jc w:val="center"/>
        <w:rPr>
          <w:rFonts w:ascii="Times New Roman" w:hAnsi="Times New Roman" w:cs="Times New Roman"/>
          <w:b/>
          <w:sz w:val="24"/>
          <w:szCs w:val="24"/>
        </w:rPr>
      </w:pPr>
      <w:r w:rsidRPr="00BA343B">
        <w:rPr>
          <w:rFonts w:ascii="Times New Roman" w:eastAsia="Times New Roman" w:hAnsi="Times New Roman" w:cs="Times New Roman"/>
          <w:b/>
          <w:sz w:val="24"/>
          <w:szCs w:val="24"/>
          <w:lang w:bidi="en-US"/>
        </w:rPr>
        <w:lastRenderedPageBreak/>
        <w:t xml:space="preserve">Exhibit </w:t>
      </w:r>
      <w:r>
        <w:rPr>
          <w:rFonts w:ascii="Times New Roman" w:eastAsia="Times New Roman" w:hAnsi="Times New Roman" w:cs="Times New Roman"/>
          <w:b/>
          <w:sz w:val="24"/>
          <w:szCs w:val="24"/>
          <w:lang w:bidi="en-US"/>
        </w:rPr>
        <w:t>A</w:t>
      </w:r>
    </w:p>
    <w:p w14:paraId="14AFEE75" w14:textId="77777777" w:rsidR="00660681" w:rsidRPr="00BA343B" w:rsidRDefault="00660681" w:rsidP="00660681">
      <w:pPr>
        <w:spacing w:after="0" w:line="240" w:lineRule="auto"/>
        <w:jc w:val="center"/>
        <w:rPr>
          <w:rFonts w:ascii="Times New Roman" w:hAnsi="Times New Roman" w:cs="Times New Roman"/>
          <w:b/>
          <w:sz w:val="24"/>
          <w:szCs w:val="24"/>
        </w:rPr>
      </w:pPr>
    </w:p>
    <w:p w14:paraId="3C5BC550" w14:textId="77777777" w:rsidR="00660681" w:rsidRPr="00BA343B" w:rsidRDefault="00660681" w:rsidP="00660681">
      <w:pPr>
        <w:spacing w:after="0" w:line="240" w:lineRule="auto"/>
        <w:jc w:val="center"/>
        <w:rPr>
          <w:rFonts w:ascii="Times New Roman" w:hAnsi="Times New Roman" w:cs="Times New Roman"/>
          <w:b/>
          <w:sz w:val="24"/>
          <w:szCs w:val="24"/>
        </w:rPr>
      </w:pPr>
      <w:r w:rsidRPr="00BA343B">
        <w:rPr>
          <w:rFonts w:ascii="Times New Roman" w:eastAsia="Times New Roman" w:hAnsi="Times New Roman" w:cs="Times New Roman"/>
          <w:b/>
          <w:sz w:val="24"/>
          <w:szCs w:val="24"/>
          <w:lang w:bidi="en-US"/>
        </w:rPr>
        <w:t>Form of report on transactions involving financial instruments of the Company</w:t>
      </w:r>
    </w:p>
    <w:p w14:paraId="27AD5A7E" w14:textId="77777777" w:rsidR="00660681" w:rsidRPr="00BA343B" w:rsidRDefault="00660681" w:rsidP="00660681">
      <w:pPr>
        <w:spacing w:after="0" w:line="240" w:lineRule="auto"/>
        <w:jc w:val="center"/>
        <w:rPr>
          <w:rFonts w:ascii="Times New Roman" w:hAnsi="Times New Roman" w:cs="Times New Roman"/>
          <w:b/>
          <w:sz w:val="24"/>
          <w:szCs w:val="24"/>
        </w:rPr>
      </w:pPr>
    </w:p>
    <w:tbl>
      <w:tblPr>
        <w:tblStyle w:val="ae"/>
        <w:tblW w:w="0" w:type="auto"/>
        <w:tblLook w:val="04A0" w:firstRow="1" w:lastRow="0" w:firstColumn="1" w:lastColumn="0" w:noHBand="0" w:noVBand="1"/>
      </w:tblPr>
      <w:tblGrid>
        <w:gridCol w:w="675"/>
        <w:gridCol w:w="2835"/>
        <w:gridCol w:w="6344"/>
      </w:tblGrid>
      <w:tr w:rsidR="00660681" w:rsidRPr="00BA343B" w14:paraId="3EC5A6D1" w14:textId="77777777" w:rsidTr="0093158A">
        <w:tc>
          <w:tcPr>
            <w:tcW w:w="675" w:type="dxa"/>
          </w:tcPr>
          <w:p w14:paraId="407551BD" w14:textId="77777777" w:rsidR="00660681" w:rsidRPr="00BA343B" w:rsidRDefault="00660681" w:rsidP="0093158A">
            <w:pPr>
              <w:jc w:val="both"/>
              <w:rPr>
                <w:rFonts w:ascii="Times New Roman" w:hAnsi="Times New Roman" w:cs="Times New Roman"/>
                <w:b/>
                <w:sz w:val="18"/>
                <w:szCs w:val="18"/>
              </w:rPr>
            </w:pPr>
            <w:r w:rsidRPr="00BA343B">
              <w:rPr>
                <w:rFonts w:ascii="Times New Roman" w:eastAsia="Times New Roman" w:hAnsi="Times New Roman" w:cs="Times New Roman"/>
                <w:b/>
                <w:sz w:val="18"/>
                <w:szCs w:val="18"/>
                <w:lang w:bidi="en-US"/>
              </w:rPr>
              <w:t>1</w:t>
            </w:r>
          </w:p>
        </w:tc>
        <w:tc>
          <w:tcPr>
            <w:tcW w:w="9179" w:type="dxa"/>
            <w:gridSpan w:val="2"/>
          </w:tcPr>
          <w:p w14:paraId="6FCDA1D0" w14:textId="77777777" w:rsidR="00660681" w:rsidRPr="00BA343B" w:rsidRDefault="00660681" w:rsidP="0093158A">
            <w:pPr>
              <w:jc w:val="both"/>
              <w:rPr>
                <w:rFonts w:ascii="Times New Roman" w:hAnsi="Times New Roman" w:cs="Times New Roman"/>
                <w:b/>
                <w:sz w:val="18"/>
                <w:szCs w:val="18"/>
              </w:rPr>
            </w:pPr>
            <w:r w:rsidRPr="00BA343B">
              <w:rPr>
                <w:rFonts w:ascii="Times New Roman" w:eastAsia="Times New Roman" w:hAnsi="Times New Roman" w:cs="Times New Roman"/>
                <w:b/>
                <w:sz w:val="18"/>
                <w:szCs w:val="18"/>
                <w:lang w:bidi="en-US"/>
              </w:rPr>
              <w:t>Information on the person with a supervisor responsibility / person closely affiliated with him/her</w:t>
            </w:r>
          </w:p>
        </w:tc>
      </w:tr>
      <w:tr w:rsidR="00660681" w:rsidRPr="00BA343B" w14:paraId="47BF2E42" w14:textId="77777777" w:rsidTr="0093158A">
        <w:tc>
          <w:tcPr>
            <w:tcW w:w="675" w:type="dxa"/>
          </w:tcPr>
          <w:p w14:paraId="3F9D7C50"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a)</w:t>
            </w:r>
          </w:p>
        </w:tc>
        <w:tc>
          <w:tcPr>
            <w:tcW w:w="2835" w:type="dxa"/>
          </w:tcPr>
          <w:p w14:paraId="17B6E17B"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Given Name</w:t>
            </w:r>
          </w:p>
        </w:tc>
        <w:tc>
          <w:tcPr>
            <w:tcW w:w="6344" w:type="dxa"/>
          </w:tcPr>
          <w:p w14:paraId="5DF4EC0C"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[For individuals: first and last name.]</w:t>
            </w:r>
          </w:p>
          <w:p w14:paraId="18106353"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i/>
                <w:sz w:val="18"/>
                <w:szCs w:val="18"/>
                <w:lang w:bidi="en-US"/>
              </w:rPr>
              <w:t>[For legal entities: full name, including the legal form specified in the commercial register, if the legal entity is registered, if applicable].</w:t>
            </w:r>
          </w:p>
        </w:tc>
      </w:tr>
      <w:tr w:rsidR="00660681" w:rsidRPr="00BA343B" w14:paraId="33EC518B" w14:textId="77777777" w:rsidTr="0093158A">
        <w:tc>
          <w:tcPr>
            <w:tcW w:w="675" w:type="dxa"/>
          </w:tcPr>
          <w:p w14:paraId="0C5E8248"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b)</w:t>
            </w:r>
          </w:p>
        </w:tc>
        <w:tc>
          <w:tcPr>
            <w:tcW w:w="2835" w:type="dxa"/>
          </w:tcPr>
          <w:p w14:paraId="20B8B1A4"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Position/status</w:t>
            </w:r>
          </w:p>
        </w:tc>
        <w:tc>
          <w:tcPr>
            <w:tcW w:w="6344" w:type="dxa"/>
          </w:tcPr>
          <w:p w14:paraId="68839DDE"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[For persons with a supervisor responsibility: job title, e.g. Executive Director, Financial Director].</w:t>
            </w:r>
          </w:p>
          <w:p w14:paraId="1C4C3DD2"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 xml:space="preserve">[For </w:t>
            </w:r>
            <w:r>
              <w:rPr>
                <w:rFonts w:ascii="Times New Roman" w:eastAsia="Times New Roman" w:hAnsi="Times New Roman" w:cs="Times New Roman"/>
                <w:i/>
                <w:sz w:val="18"/>
                <w:szCs w:val="18"/>
                <w:lang w:bidi="en-US"/>
              </w:rPr>
              <w:t>PCAs</w:t>
            </w:r>
            <w:r w:rsidRPr="00BA343B">
              <w:rPr>
                <w:rFonts w:ascii="Times New Roman" w:eastAsia="Times New Roman" w:hAnsi="Times New Roman" w:cs="Times New Roman"/>
                <w:i/>
                <w:sz w:val="18"/>
                <w:szCs w:val="18"/>
                <w:lang w:bidi="en-US"/>
              </w:rPr>
              <w:t xml:space="preserve">, indicate that the notice refers to a person who is closely affiliated with the </w:t>
            </w:r>
            <w:r w:rsidRPr="00297378">
              <w:rPr>
                <w:rFonts w:ascii="Times New Roman" w:eastAsia="Times New Roman" w:hAnsi="Times New Roman" w:cs="Times New Roman"/>
                <w:i/>
                <w:sz w:val="18"/>
                <w:szCs w:val="18"/>
                <w:lang w:val="en-GB" w:bidi="en-US"/>
              </w:rPr>
              <w:t>Person discharging managerial responsibilities</w:t>
            </w:r>
            <w:r>
              <w:rPr>
                <w:rFonts w:ascii="Times New Roman" w:eastAsia="Times New Roman" w:hAnsi="Times New Roman" w:cs="Times New Roman"/>
                <w:i/>
                <w:sz w:val="18"/>
                <w:szCs w:val="18"/>
                <w:lang w:bidi="en-US"/>
              </w:rPr>
              <w:t xml:space="preserve"> </w:t>
            </w:r>
            <w:r w:rsidRPr="00BA343B">
              <w:rPr>
                <w:rFonts w:ascii="Times New Roman" w:eastAsia="Times New Roman" w:hAnsi="Times New Roman" w:cs="Times New Roman"/>
                <w:i/>
                <w:sz w:val="18"/>
                <w:szCs w:val="18"/>
                <w:lang w:bidi="en-US"/>
              </w:rPr>
              <w:t xml:space="preserve">and the name and position of the relevant </w:t>
            </w:r>
            <w:r w:rsidRPr="00297378">
              <w:rPr>
                <w:rFonts w:ascii="Times New Roman" w:eastAsia="Times New Roman" w:hAnsi="Times New Roman" w:cs="Times New Roman"/>
                <w:i/>
                <w:sz w:val="18"/>
                <w:szCs w:val="18"/>
                <w:lang w:val="en-GB" w:bidi="en-US"/>
              </w:rPr>
              <w:t>Person discharging managerial responsibilities</w:t>
            </w:r>
            <w:r w:rsidRPr="00BA343B">
              <w:rPr>
                <w:rFonts w:ascii="Times New Roman" w:eastAsia="Times New Roman" w:hAnsi="Times New Roman" w:cs="Times New Roman"/>
                <w:i/>
                <w:sz w:val="18"/>
                <w:szCs w:val="18"/>
                <w:lang w:bidi="en-US"/>
              </w:rPr>
              <w:t>].</w:t>
            </w:r>
          </w:p>
        </w:tc>
      </w:tr>
      <w:tr w:rsidR="00660681" w:rsidRPr="00BA343B" w14:paraId="57DC31D8" w14:textId="77777777" w:rsidTr="0093158A">
        <w:tc>
          <w:tcPr>
            <w:tcW w:w="675" w:type="dxa"/>
          </w:tcPr>
          <w:p w14:paraId="0C011A71"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c)</w:t>
            </w:r>
          </w:p>
        </w:tc>
        <w:tc>
          <w:tcPr>
            <w:tcW w:w="2835" w:type="dxa"/>
          </w:tcPr>
          <w:p w14:paraId="21600578"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i/>
                <w:sz w:val="18"/>
                <w:szCs w:val="18"/>
                <w:lang w:bidi="en-US"/>
              </w:rPr>
              <w:t>Initial notification/change</w:t>
            </w:r>
          </w:p>
        </w:tc>
        <w:tc>
          <w:tcPr>
            <w:tcW w:w="6344" w:type="dxa"/>
          </w:tcPr>
          <w:p w14:paraId="7BBE8AB5"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i/>
                <w:sz w:val="18"/>
                <w:szCs w:val="18"/>
                <w:lang w:bidi="en-US"/>
              </w:rPr>
              <w:t>[Specify that the notice is the original notice or an amendment to the previous notice. In case of change, it is necessary to specify the error that is rectified by the new notification].</w:t>
            </w:r>
          </w:p>
        </w:tc>
      </w:tr>
      <w:tr w:rsidR="00660681" w:rsidRPr="00BA343B" w14:paraId="34D991CB" w14:textId="77777777" w:rsidTr="0093158A">
        <w:trPr>
          <w:trHeight w:val="419"/>
        </w:trPr>
        <w:tc>
          <w:tcPr>
            <w:tcW w:w="675" w:type="dxa"/>
          </w:tcPr>
          <w:p w14:paraId="3571217B" w14:textId="77777777" w:rsidR="00660681" w:rsidRPr="00BA343B" w:rsidRDefault="00660681" w:rsidP="0093158A">
            <w:pPr>
              <w:jc w:val="both"/>
              <w:rPr>
                <w:rFonts w:ascii="Times New Roman" w:hAnsi="Times New Roman" w:cs="Times New Roman"/>
                <w:b/>
                <w:sz w:val="18"/>
                <w:szCs w:val="18"/>
              </w:rPr>
            </w:pPr>
            <w:r w:rsidRPr="00BA343B">
              <w:rPr>
                <w:rFonts w:ascii="Times New Roman" w:eastAsia="Times New Roman" w:hAnsi="Times New Roman" w:cs="Times New Roman"/>
                <w:b/>
                <w:sz w:val="18"/>
                <w:szCs w:val="18"/>
                <w:lang w:bidi="en-US"/>
              </w:rPr>
              <w:t>2</w:t>
            </w:r>
          </w:p>
        </w:tc>
        <w:tc>
          <w:tcPr>
            <w:tcW w:w="9179" w:type="dxa"/>
            <w:gridSpan w:val="2"/>
          </w:tcPr>
          <w:p w14:paraId="501E48BE" w14:textId="77777777" w:rsidR="00660681" w:rsidRPr="00BA343B" w:rsidRDefault="00660681" w:rsidP="0093158A">
            <w:pPr>
              <w:jc w:val="both"/>
              <w:rPr>
                <w:rFonts w:ascii="Times New Roman" w:hAnsi="Times New Roman" w:cs="Times New Roman"/>
                <w:b/>
                <w:sz w:val="18"/>
                <w:szCs w:val="18"/>
              </w:rPr>
            </w:pPr>
            <w:r w:rsidRPr="00BA343B">
              <w:rPr>
                <w:rFonts w:ascii="Times New Roman" w:eastAsia="Times New Roman" w:hAnsi="Times New Roman" w:cs="Times New Roman"/>
                <w:b/>
                <w:sz w:val="18"/>
                <w:szCs w:val="18"/>
                <w:lang w:bidi="en-US"/>
              </w:rPr>
              <w:t>Information on the transaction: this section shall be repeated for (</w:t>
            </w:r>
            <w:proofErr w:type="spellStart"/>
            <w:r w:rsidRPr="00BA343B">
              <w:rPr>
                <w:rFonts w:ascii="Times New Roman" w:eastAsia="Times New Roman" w:hAnsi="Times New Roman" w:cs="Times New Roman"/>
                <w:b/>
                <w:sz w:val="18"/>
                <w:szCs w:val="18"/>
                <w:lang w:bidi="en-US"/>
              </w:rPr>
              <w:t>i</w:t>
            </w:r>
            <w:proofErr w:type="spellEnd"/>
            <w:r w:rsidRPr="00BA343B">
              <w:rPr>
                <w:rFonts w:ascii="Times New Roman" w:eastAsia="Times New Roman" w:hAnsi="Times New Roman" w:cs="Times New Roman"/>
                <w:b/>
                <w:sz w:val="18"/>
                <w:szCs w:val="18"/>
                <w:lang w:bidi="en-US"/>
              </w:rPr>
              <w:t xml:space="preserve">) each type of instrument; (ii) each type of transaction; (iii) each date; and (iv) each location where the transactions were </w:t>
            </w:r>
            <w:proofErr w:type="gramStart"/>
            <w:r w:rsidRPr="00BA343B">
              <w:rPr>
                <w:rFonts w:ascii="Times New Roman" w:eastAsia="Times New Roman" w:hAnsi="Times New Roman" w:cs="Times New Roman"/>
                <w:b/>
                <w:sz w:val="18"/>
                <w:szCs w:val="18"/>
                <w:lang w:bidi="en-US"/>
              </w:rPr>
              <w:t>effected</w:t>
            </w:r>
            <w:proofErr w:type="gramEnd"/>
            <w:r w:rsidRPr="00BA343B">
              <w:rPr>
                <w:rFonts w:ascii="Times New Roman" w:eastAsia="Times New Roman" w:hAnsi="Times New Roman" w:cs="Times New Roman"/>
                <w:b/>
                <w:sz w:val="18"/>
                <w:szCs w:val="18"/>
                <w:lang w:bidi="en-US"/>
              </w:rPr>
              <w:t>.</w:t>
            </w:r>
          </w:p>
        </w:tc>
      </w:tr>
      <w:tr w:rsidR="00660681" w:rsidRPr="00BA343B" w14:paraId="2A5EF8FA" w14:textId="77777777" w:rsidTr="0093158A">
        <w:tc>
          <w:tcPr>
            <w:tcW w:w="675" w:type="dxa"/>
          </w:tcPr>
          <w:p w14:paraId="19BADA63"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a)</w:t>
            </w:r>
          </w:p>
        </w:tc>
        <w:tc>
          <w:tcPr>
            <w:tcW w:w="2835" w:type="dxa"/>
          </w:tcPr>
          <w:p w14:paraId="3058BFF0"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Description of financial instrument</w:t>
            </w:r>
          </w:p>
          <w:p w14:paraId="57C827F6" w14:textId="77777777" w:rsidR="00660681" w:rsidRPr="00BA343B" w:rsidRDefault="00660681" w:rsidP="0093158A">
            <w:pPr>
              <w:jc w:val="both"/>
              <w:rPr>
                <w:rFonts w:ascii="Times New Roman" w:hAnsi="Times New Roman" w:cs="Times New Roman"/>
                <w:sz w:val="18"/>
                <w:szCs w:val="18"/>
              </w:rPr>
            </w:pPr>
          </w:p>
        </w:tc>
        <w:tc>
          <w:tcPr>
            <w:tcW w:w="6344" w:type="dxa"/>
          </w:tcPr>
          <w:p w14:paraId="34B1F70A"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[Specify the nature of the instrument, e.g. share, debt instrument, derivative or financial instrument linked to a share or debt instrument].</w:t>
            </w:r>
          </w:p>
        </w:tc>
      </w:tr>
      <w:tr w:rsidR="00660681" w:rsidRPr="00BA343B" w14:paraId="2BDBDF61" w14:textId="77777777" w:rsidTr="0093158A">
        <w:tc>
          <w:tcPr>
            <w:tcW w:w="675" w:type="dxa"/>
          </w:tcPr>
          <w:p w14:paraId="18824718"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b)</w:t>
            </w:r>
          </w:p>
        </w:tc>
        <w:tc>
          <w:tcPr>
            <w:tcW w:w="2835" w:type="dxa"/>
          </w:tcPr>
          <w:p w14:paraId="58EE2701"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Nature of transaction</w:t>
            </w:r>
          </w:p>
        </w:tc>
        <w:tc>
          <w:tcPr>
            <w:tcW w:w="6344" w:type="dxa"/>
          </w:tcPr>
          <w:p w14:paraId="435B2F8C"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[Description of the transaction type, e.g. buy, sell, subscription, contract for price difference].</w:t>
            </w:r>
          </w:p>
          <w:p w14:paraId="1C3BF410"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[Specify whether the trace is related to the execution of the option program].</w:t>
            </w:r>
          </w:p>
          <w:p w14:paraId="430EDA5C"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[If the transaction is entered into in accordance with the investment program or transaction plan, please indicate this and inform about the date when the respective investment program or transaction plan came into effect].</w:t>
            </w:r>
          </w:p>
        </w:tc>
      </w:tr>
      <w:tr w:rsidR="00660681" w:rsidRPr="00BA343B" w14:paraId="465E9E15" w14:textId="77777777" w:rsidTr="0093158A">
        <w:trPr>
          <w:trHeight w:val="2298"/>
        </w:trPr>
        <w:tc>
          <w:tcPr>
            <w:tcW w:w="675" w:type="dxa"/>
          </w:tcPr>
          <w:p w14:paraId="2D154B8E"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lastRenderedPageBreak/>
              <w:t>c)</w:t>
            </w:r>
          </w:p>
        </w:tc>
        <w:tc>
          <w:tcPr>
            <w:tcW w:w="2835" w:type="dxa"/>
          </w:tcPr>
          <w:p w14:paraId="25004CB9"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Price and volume</w:t>
            </w:r>
          </w:p>
        </w:tc>
        <w:tc>
          <w:tcPr>
            <w:tcW w:w="6344" w:type="dxa"/>
          </w:tcPr>
          <w:p w14:paraId="178C0949" w14:textId="77777777" w:rsidR="00660681" w:rsidRPr="00BA343B" w:rsidRDefault="00660681" w:rsidP="0093158A">
            <w:pPr>
              <w:jc w:val="both"/>
              <w:rPr>
                <w:rFonts w:ascii="Times New Roman" w:hAnsi="Times New Roman" w:cs="Times New Roman"/>
                <w:sz w:val="18"/>
                <w:szCs w:val="18"/>
              </w:rPr>
            </w:pPr>
          </w:p>
          <w:tbl>
            <w:tblPr>
              <w:tblStyle w:val="ae"/>
              <w:tblW w:w="0" w:type="auto"/>
              <w:tblLook w:val="04A0" w:firstRow="1" w:lastRow="0" w:firstColumn="1" w:lastColumn="0" w:noHBand="0" w:noVBand="1"/>
            </w:tblPr>
            <w:tblGrid>
              <w:gridCol w:w="2560"/>
              <w:gridCol w:w="2560"/>
            </w:tblGrid>
            <w:tr w:rsidR="00660681" w:rsidRPr="00BA343B" w14:paraId="2951A0B8" w14:textId="77777777" w:rsidTr="0093158A">
              <w:tc>
                <w:tcPr>
                  <w:tcW w:w="2560" w:type="dxa"/>
                </w:tcPr>
                <w:p w14:paraId="724CF235" w14:textId="77777777" w:rsidR="00660681" w:rsidRPr="00BA343B" w:rsidRDefault="00660681" w:rsidP="0093158A">
                  <w:pPr>
                    <w:jc w:val="center"/>
                    <w:rPr>
                      <w:rFonts w:ascii="Times New Roman" w:hAnsi="Times New Roman" w:cs="Times New Roman"/>
                      <w:sz w:val="18"/>
                      <w:szCs w:val="18"/>
                    </w:rPr>
                  </w:pPr>
                  <w:r w:rsidRPr="00BA343B">
                    <w:rPr>
                      <w:rFonts w:ascii="Times New Roman" w:eastAsia="Times New Roman" w:hAnsi="Times New Roman" w:cs="Times New Roman"/>
                      <w:sz w:val="18"/>
                      <w:szCs w:val="18"/>
                      <w:lang w:bidi="en-US"/>
                    </w:rPr>
                    <w:t>Price</w:t>
                  </w:r>
                </w:p>
              </w:tc>
              <w:tc>
                <w:tcPr>
                  <w:tcW w:w="2560" w:type="dxa"/>
                </w:tcPr>
                <w:p w14:paraId="0CF4E068" w14:textId="77777777" w:rsidR="00660681" w:rsidRPr="00BA343B" w:rsidRDefault="00660681" w:rsidP="0093158A">
                  <w:pPr>
                    <w:jc w:val="center"/>
                    <w:rPr>
                      <w:rFonts w:ascii="Times New Roman" w:hAnsi="Times New Roman" w:cs="Times New Roman"/>
                      <w:sz w:val="18"/>
                      <w:szCs w:val="18"/>
                    </w:rPr>
                  </w:pPr>
                  <w:r w:rsidRPr="00BA343B">
                    <w:rPr>
                      <w:rFonts w:ascii="Times New Roman" w:eastAsia="Times New Roman" w:hAnsi="Times New Roman" w:cs="Times New Roman"/>
                      <w:sz w:val="18"/>
                      <w:szCs w:val="18"/>
                      <w:lang w:bidi="en-US"/>
                    </w:rPr>
                    <w:t>Volume</w:t>
                  </w:r>
                </w:p>
              </w:tc>
            </w:tr>
            <w:tr w:rsidR="00660681" w:rsidRPr="00BA343B" w14:paraId="126B62C7" w14:textId="77777777" w:rsidTr="0093158A">
              <w:tc>
                <w:tcPr>
                  <w:tcW w:w="2560" w:type="dxa"/>
                </w:tcPr>
                <w:p w14:paraId="3B8F6964" w14:textId="77777777" w:rsidR="00660681" w:rsidRPr="00BA343B" w:rsidRDefault="00660681" w:rsidP="0093158A">
                  <w:pPr>
                    <w:jc w:val="center"/>
                    <w:rPr>
                      <w:rFonts w:ascii="Times New Roman" w:hAnsi="Times New Roman" w:cs="Times New Roman"/>
                      <w:sz w:val="18"/>
                      <w:szCs w:val="18"/>
                    </w:rPr>
                  </w:pPr>
                </w:p>
              </w:tc>
              <w:tc>
                <w:tcPr>
                  <w:tcW w:w="2560" w:type="dxa"/>
                </w:tcPr>
                <w:p w14:paraId="07CB042A" w14:textId="77777777" w:rsidR="00660681" w:rsidRPr="00BA343B" w:rsidRDefault="00660681" w:rsidP="0093158A">
                  <w:pPr>
                    <w:jc w:val="center"/>
                    <w:rPr>
                      <w:rFonts w:ascii="Times New Roman" w:hAnsi="Times New Roman" w:cs="Times New Roman"/>
                      <w:sz w:val="18"/>
                      <w:szCs w:val="18"/>
                    </w:rPr>
                  </w:pPr>
                </w:p>
              </w:tc>
            </w:tr>
          </w:tbl>
          <w:p w14:paraId="3CB92384" w14:textId="77777777" w:rsidR="00660681" w:rsidRPr="00BA343B" w:rsidRDefault="00660681" w:rsidP="0093158A">
            <w:pPr>
              <w:jc w:val="both"/>
              <w:rPr>
                <w:rFonts w:ascii="Times New Roman" w:hAnsi="Times New Roman" w:cs="Times New Roman"/>
                <w:sz w:val="18"/>
                <w:szCs w:val="18"/>
              </w:rPr>
            </w:pPr>
          </w:p>
          <w:p w14:paraId="259453C6"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i/>
                <w:sz w:val="18"/>
                <w:szCs w:val="18"/>
                <w:lang w:bidi="en-US"/>
              </w:rPr>
              <w:t>[If several transactions of the same kind are performed on the same day and in the same place (buy, sell, etc.) involving the same financial instrument, the prices and volumes of such transactions shall be specified in this field, in a table of two columns as indicated above by adding the required number of lines. Do not specify the aggregate figures of the deals and do not subtract the figures of one deal from the other to calculate the net amount).</w:t>
            </w:r>
          </w:p>
        </w:tc>
      </w:tr>
      <w:tr w:rsidR="00660681" w:rsidRPr="00BA343B" w14:paraId="0CD7E822" w14:textId="77777777" w:rsidTr="0093158A">
        <w:tc>
          <w:tcPr>
            <w:tcW w:w="675" w:type="dxa"/>
          </w:tcPr>
          <w:p w14:paraId="36E36C96"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d)</w:t>
            </w:r>
          </w:p>
        </w:tc>
        <w:tc>
          <w:tcPr>
            <w:tcW w:w="2835" w:type="dxa"/>
          </w:tcPr>
          <w:p w14:paraId="4DC991FB"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Aggregate information</w:t>
            </w:r>
          </w:p>
          <w:p w14:paraId="48F21BB5"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 Comprehensive Income</w:t>
            </w:r>
          </w:p>
          <w:p w14:paraId="0B1DBA36"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 Price</w:t>
            </w:r>
          </w:p>
        </w:tc>
        <w:tc>
          <w:tcPr>
            <w:tcW w:w="6344" w:type="dxa"/>
          </w:tcPr>
          <w:p w14:paraId="0E7D59B9"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[Volumes of several transactions are aggregated when such transactions:</w:t>
            </w:r>
          </w:p>
          <w:p w14:paraId="79E7D935"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 refer to the same financial instrument;</w:t>
            </w:r>
          </w:p>
          <w:p w14:paraId="4E84BFA3"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 refer to the same type;</w:t>
            </w:r>
          </w:p>
          <w:p w14:paraId="55B8B3F2"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 are made end on one and the same date; and</w:t>
            </w:r>
          </w:p>
          <w:p w14:paraId="29DC1BB0"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 are made in the same place]</w:t>
            </w:r>
          </w:p>
          <w:p w14:paraId="7C1F016E" w14:textId="77777777" w:rsidR="00660681" w:rsidRPr="00BA343B" w:rsidRDefault="00660681" w:rsidP="0093158A">
            <w:pPr>
              <w:jc w:val="both"/>
              <w:rPr>
                <w:rFonts w:ascii="Times New Roman" w:hAnsi="Times New Roman" w:cs="Times New Roman"/>
                <w:i/>
                <w:sz w:val="18"/>
                <w:szCs w:val="18"/>
              </w:rPr>
            </w:pPr>
          </w:p>
          <w:p w14:paraId="4C86D8A3"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[Please specify unit of measurement for quantity]</w:t>
            </w:r>
          </w:p>
          <w:p w14:paraId="6C31D2D5" w14:textId="77777777" w:rsidR="00660681" w:rsidRPr="00BA343B" w:rsidRDefault="00660681" w:rsidP="0093158A">
            <w:pPr>
              <w:jc w:val="both"/>
              <w:rPr>
                <w:rFonts w:ascii="Times New Roman" w:hAnsi="Times New Roman" w:cs="Times New Roman"/>
                <w:i/>
                <w:sz w:val="18"/>
                <w:szCs w:val="18"/>
              </w:rPr>
            </w:pPr>
          </w:p>
          <w:p w14:paraId="4E722B9D"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[Please s</w:t>
            </w:r>
            <w:r w:rsidRPr="00BA343B">
              <w:rPr>
                <w:rFonts w:ascii="Times New Roman" w:eastAsia="Times New Roman" w:hAnsi="Times New Roman" w:cs="Times New Roman"/>
                <w:sz w:val="18"/>
                <w:szCs w:val="18"/>
                <w:lang w:bidi="en-US"/>
              </w:rPr>
              <w:t>pecify</w:t>
            </w:r>
            <w:r w:rsidRPr="00BA343B">
              <w:rPr>
                <w:rFonts w:ascii="Times New Roman" w:eastAsia="Times New Roman" w:hAnsi="Times New Roman" w:cs="Times New Roman"/>
                <w:i/>
                <w:sz w:val="18"/>
                <w:szCs w:val="18"/>
                <w:lang w:bidi="en-US"/>
              </w:rPr>
              <w:t>:</w:t>
            </w:r>
          </w:p>
          <w:p w14:paraId="0D001828"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 in the event of one transaction, the price of one transaction;</w:t>
            </w:r>
          </w:p>
          <w:p w14:paraId="57AB5C25"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 in the event of indication of an aggregate volume of several transactions: a weighted average price of combined transactions].</w:t>
            </w:r>
          </w:p>
          <w:p w14:paraId="63FAD852" w14:textId="77777777" w:rsidR="00660681" w:rsidRPr="00BA343B" w:rsidRDefault="00660681" w:rsidP="0093158A">
            <w:pPr>
              <w:jc w:val="both"/>
              <w:rPr>
                <w:rFonts w:ascii="Times New Roman" w:hAnsi="Times New Roman" w:cs="Times New Roman"/>
                <w:i/>
                <w:sz w:val="18"/>
                <w:szCs w:val="18"/>
              </w:rPr>
            </w:pPr>
          </w:p>
          <w:p w14:paraId="2949BCAC"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[Indicate currency]</w:t>
            </w:r>
          </w:p>
        </w:tc>
      </w:tr>
      <w:tr w:rsidR="00660681" w:rsidRPr="00BA343B" w14:paraId="2FDA0F16" w14:textId="77777777" w:rsidTr="0093158A">
        <w:tc>
          <w:tcPr>
            <w:tcW w:w="675" w:type="dxa"/>
          </w:tcPr>
          <w:p w14:paraId="51F10511"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e)</w:t>
            </w:r>
          </w:p>
        </w:tc>
        <w:tc>
          <w:tcPr>
            <w:tcW w:w="2835" w:type="dxa"/>
          </w:tcPr>
          <w:p w14:paraId="265C372B"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Date of operation</w:t>
            </w:r>
          </w:p>
        </w:tc>
        <w:tc>
          <w:tcPr>
            <w:tcW w:w="6344" w:type="dxa"/>
          </w:tcPr>
          <w:p w14:paraId="3ABD25DE"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[Date of transaction on which the notice is sent.</w:t>
            </w:r>
          </w:p>
          <w:p w14:paraId="056286CD"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Using the date format: YYYY-MM-DD; and specify time zone].</w:t>
            </w:r>
          </w:p>
        </w:tc>
      </w:tr>
      <w:tr w:rsidR="00660681" w:rsidRPr="00BA343B" w14:paraId="309A4695" w14:textId="77777777" w:rsidTr="0093158A">
        <w:tc>
          <w:tcPr>
            <w:tcW w:w="675" w:type="dxa"/>
          </w:tcPr>
          <w:p w14:paraId="5B8183B3"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f)</w:t>
            </w:r>
          </w:p>
        </w:tc>
        <w:tc>
          <w:tcPr>
            <w:tcW w:w="2835" w:type="dxa"/>
          </w:tcPr>
          <w:p w14:paraId="12A65986" w14:textId="77777777" w:rsidR="00660681" w:rsidRPr="00BA343B" w:rsidRDefault="00660681" w:rsidP="0093158A">
            <w:pPr>
              <w:jc w:val="both"/>
              <w:rPr>
                <w:rFonts w:ascii="Times New Roman" w:hAnsi="Times New Roman" w:cs="Times New Roman"/>
                <w:sz w:val="18"/>
                <w:szCs w:val="18"/>
              </w:rPr>
            </w:pPr>
            <w:r w:rsidRPr="00BA343B">
              <w:rPr>
                <w:rFonts w:ascii="Times New Roman" w:eastAsia="Times New Roman" w:hAnsi="Times New Roman" w:cs="Times New Roman"/>
                <w:sz w:val="18"/>
                <w:szCs w:val="18"/>
                <w:lang w:bidi="en-US"/>
              </w:rPr>
              <w:t>Place of transaction</w:t>
            </w:r>
          </w:p>
        </w:tc>
        <w:tc>
          <w:tcPr>
            <w:tcW w:w="6344" w:type="dxa"/>
          </w:tcPr>
          <w:p w14:paraId="12C527F3" w14:textId="77777777" w:rsidR="00660681" w:rsidRPr="00BA343B" w:rsidRDefault="00660681" w:rsidP="0093158A">
            <w:pPr>
              <w:jc w:val="both"/>
              <w:rPr>
                <w:rFonts w:ascii="Times New Roman" w:hAnsi="Times New Roman" w:cs="Times New Roman"/>
                <w:i/>
                <w:sz w:val="18"/>
                <w:szCs w:val="18"/>
              </w:rPr>
            </w:pPr>
            <w:r w:rsidRPr="00BA343B">
              <w:rPr>
                <w:rFonts w:ascii="Times New Roman" w:eastAsia="Times New Roman" w:hAnsi="Times New Roman" w:cs="Times New Roman"/>
                <w:i/>
                <w:sz w:val="18"/>
                <w:szCs w:val="18"/>
                <w:lang w:bidi="en-US"/>
              </w:rPr>
              <w:t>[Specify the name of the trading venue where the transaction was made. If the transaction was not made on the trading venue, specify in this paragraph “outside a trading venue”.</w:t>
            </w:r>
          </w:p>
        </w:tc>
      </w:tr>
    </w:tbl>
    <w:p w14:paraId="0364F389" w14:textId="77777777" w:rsidR="0008023D" w:rsidRPr="00BA343B" w:rsidRDefault="0008023D" w:rsidP="00F249DC">
      <w:pPr>
        <w:spacing w:after="0" w:line="240" w:lineRule="auto"/>
        <w:jc w:val="both"/>
        <w:rPr>
          <w:rFonts w:ascii="Times New Roman" w:hAnsi="Times New Roman" w:cs="Times New Roman"/>
          <w:b/>
          <w:sz w:val="24"/>
          <w:szCs w:val="24"/>
        </w:rPr>
        <w:sectPr w:rsidR="0008023D" w:rsidRPr="00BA343B" w:rsidSect="00200972">
          <w:headerReference w:type="default" r:id="rId10"/>
          <w:footerReference w:type="default" r:id="rId11"/>
          <w:type w:val="nextColumn"/>
          <w:pgSz w:w="16838" w:h="11906" w:orient="landscape"/>
          <w:pgMar w:top="1134" w:right="1134" w:bottom="1134" w:left="1134" w:header="709" w:footer="1153" w:gutter="0"/>
          <w:cols w:space="708"/>
          <w:docGrid w:linePitch="360"/>
        </w:sectPr>
      </w:pPr>
      <w:bookmarkStart w:id="24" w:name="_GoBack"/>
      <w:bookmarkEnd w:id="24"/>
    </w:p>
    <w:p w14:paraId="2756B5E5" w14:textId="6C5EEB0D" w:rsidR="00F10317" w:rsidRPr="00660681" w:rsidRDefault="00F10317" w:rsidP="00660681">
      <w:pPr>
        <w:tabs>
          <w:tab w:val="left" w:pos="1440"/>
        </w:tabs>
        <w:rPr>
          <w:rFonts w:ascii="Times New Roman" w:hAnsi="Times New Roman" w:cs="Times New Roman"/>
          <w:sz w:val="24"/>
          <w:szCs w:val="24"/>
        </w:rPr>
      </w:pPr>
    </w:p>
    <w:sectPr w:rsidR="00F10317" w:rsidRPr="00660681" w:rsidSect="00182F2F">
      <w:footerReference w:type="default" r:id="rId12"/>
      <w:footnotePr>
        <w:numRestart w:val="eachSect"/>
      </w:footnotePr>
      <w:pgSz w:w="11906" w:h="16838"/>
      <w:pgMar w:top="1134" w:right="1134" w:bottom="1134" w:left="1134" w:header="709" w:footer="1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BC39" w14:textId="77777777" w:rsidR="00F23F01" w:rsidRDefault="00F23F01">
      <w:pPr>
        <w:spacing w:after="0" w:line="240" w:lineRule="auto"/>
      </w:pPr>
      <w:r>
        <w:separator/>
      </w:r>
    </w:p>
  </w:endnote>
  <w:endnote w:type="continuationSeparator" w:id="0">
    <w:p w14:paraId="3BF8BAAB" w14:textId="77777777" w:rsidR="00F23F01" w:rsidRDefault="00F2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0000000000000000000"/>
    <w:charset w:val="CC"/>
    <w:family w:val="roman"/>
    <w:notTrueType/>
    <w:pitch w:val="default"/>
    <w:sig w:usb0="00000201" w:usb1="00000000" w:usb2="00000000" w:usb3="00000000" w:csb0="00000004" w:csb1="00000000"/>
  </w:font>
  <w:font w:name="MinionPro-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437267"/>
      <w:docPartObj>
        <w:docPartGallery w:val="Page Numbers (Bottom of Page)"/>
        <w:docPartUnique/>
      </w:docPartObj>
    </w:sdtPr>
    <w:sdtEndPr>
      <w:rPr>
        <w:rFonts w:ascii="Times New Roman" w:hAnsi="Times New Roman" w:cs="Times New Roman"/>
        <w:b/>
      </w:rPr>
    </w:sdtEndPr>
    <w:sdtContent>
      <w:p w14:paraId="1B850996" w14:textId="4489F513" w:rsidR="0038063B" w:rsidRPr="00DB3BAA" w:rsidRDefault="0038063B">
        <w:pPr>
          <w:pStyle w:val="a5"/>
          <w:jc w:val="right"/>
          <w:rPr>
            <w:rFonts w:ascii="Times New Roman" w:hAnsi="Times New Roman" w:cs="Times New Roman"/>
            <w:b/>
          </w:rPr>
        </w:pPr>
        <w:proofErr w:type="gramStart"/>
        <w:r w:rsidRPr="00182F2F">
          <w:rPr>
            <w:rFonts w:ascii="Times New Roman" w:eastAsia="Times New Roman" w:hAnsi="Times New Roman" w:cs="Times New Roman"/>
            <w:color w:val="25408F"/>
            <w:spacing w:val="-2"/>
            <w:sz w:val="24"/>
            <w:szCs w:val="24"/>
            <w:lang w:bidi="en-US"/>
          </w:rPr>
          <w:t xml:space="preserve">Page </w:t>
        </w:r>
        <w:r w:rsidRPr="00DB3BAA">
          <w:rPr>
            <w:rFonts w:ascii="Times New Roman" w:eastAsia="Times New Roman" w:hAnsi="Times New Roman" w:cs="Times New Roman"/>
            <w:b/>
            <w:color w:val="1F497D" w:themeColor="text2"/>
            <w:lang w:bidi="en-US"/>
          </w:rPr>
          <w:t xml:space="preserve"> |</w:t>
        </w:r>
        <w:proofErr w:type="gramEnd"/>
        <w:r w:rsidRPr="00DB3BAA">
          <w:rPr>
            <w:rFonts w:ascii="Times New Roman" w:eastAsia="Times New Roman" w:hAnsi="Times New Roman" w:cs="Times New Roman"/>
            <w:b/>
            <w:color w:val="1F497D" w:themeColor="text2"/>
            <w:lang w:bidi="en-US"/>
          </w:rPr>
          <w:t xml:space="preserve"> </w:t>
        </w:r>
        <w:r w:rsidRPr="00DB3BAA">
          <w:rPr>
            <w:rFonts w:ascii="Times New Roman" w:eastAsia="Times New Roman" w:hAnsi="Times New Roman" w:cs="Times New Roman"/>
            <w:color w:val="1F497D" w:themeColor="text2"/>
            <w:lang w:bidi="en-US"/>
          </w:rPr>
          <w:fldChar w:fldCharType="begin"/>
        </w:r>
        <w:r w:rsidRPr="00DB3BAA">
          <w:rPr>
            <w:rFonts w:ascii="Times New Roman" w:eastAsia="Times New Roman" w:hAnsi="Times New Roman" w:cs="Times New Roman"/>
            <w:color w:val="1F497D" w:themeColor="text2"/>
            <w:lang w:bidi="en-US"/>
          </w:rPr>
          <w:instrText>PAGE   \* MERGEFORMAT</w:instrText>
        </w:r>
        <w:r w:rsidRPr="00DB3BAA">
          <w:rPr>
            <w:rFonts w:ascii="Times New Roman" w:eastAsia="Times New Roman" w:hAnsi="Times New Roman" w:cs="Times New Roman"/>
            <w:color w:val="1F497D" w:themeColor="text2"/>
            <w:lang w:bidi="en-US"/>
          </w:rPr>
          <w:fldChar w:fldCharType="separate"/>
        </w:r>
        <w:r>
          <w:rPr>
            <w:rFonts w:ascii="Times New Roman" w:eastAsia="Times New Roman" w:hAnsi="Times New Roman" w:cs="Times New Roman"/>
            <w:noProof/>
            <w:color w:val="1F497D" w:themeColor="text2"/>
            <w:lang w:bidi="en-US"/>
          </w:rPr>
          <w:t>7</w:t>
        </w:r>
        <w:r w:rsidRPr="00DB3BAA">
          <w:rPr>
            <w:rFonts w:ascii="Times New Roman" w:eastAsia="Times New Roman" w:hAnsi="Times New Roman" w:cs="Times New Roman"/>
            <w:color w:val="1F497D" w:themeColor="text2"/>
            <w:lang w:bidi="en-US"/>
          </w:rPr>
          <w:fldChar w:fldCharType="end"/>
        </w:r>
        <w:r w:rsidRPr="00DB3BAA">
          <w:rPr>
            <w:rFonts w:ascii="Times New Roman" w:eastAsia="Times New Roman" w:hAnsi="Times New Roman" w:cs="Times New Roman"/>
            <w:b/>
            <w:lang w:bidi="en-US"/>
          </w:rPr>
          <w:t xml:space="preserve"> </w:t>
        </w:r>
      </w:p>
    </w:sdtContent>
  </w:sdt>
  <w:p w14:paraId="59CD8C84" w14:textId="6ADDB480" w:rsidR="0038063B" w:rsidRPr="000262DC" w:rsidRDefault="0038063B">
    <w:pPr>
      <w:pStyle w:val="a5"/>
      <w:rPr>
        <w:rFonts w:ascii="Times New Roman" w:hAnsi="Times New Roman" w:cs="Times New Roman"/>
        <w:sz w:val="24"/>
        <w:szCs w:val="24"/>
      </w:rPr>
    </w:pP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3120" behindDoc="1" locked="0" layoutInCell="1" allowOverlap="1" wp14:anchorId="1F3D0F5B" wp14:editId="0482CA70">
              <wp:simplePos x="0" y="0"/>
              <wp:positionH relativeFrom="page">
                <wp:posOffset>2800350</wp:posOffset>
              </wp:positionH>
              <wp:positionV relativeFrom="page">
                <wp:posOffset>9817100</wp:posOffset>
              </wp:positionV>
              <wp:extent cx="4034790" cy="495300"/>
              <wp:effectExtent l="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1554" w14:textId="78AA629D" w:rsidR="0038063B" w:rsidRPr="00B30C61" w:rsidRDefault="0038063B" w:rsidP="00101A88">
                          <w:pPr>
                            <w:spacing w:after="0" w:line="248" w:lineRule="exact"/>
                            <w:ind w:left="20" w:right="-56"/>
                            <w:rPr>
                              <w:rFonts w:ascii="Times New Roman" w:eastAsia="Times New Roman" w:hAnsi="Times New Roman" w:cs="Times New Roman"/>
                              <w:color w:val="25408F"/>
                              <w:spacing w:val="-6"/>
                              <w:sz w:val="24"/>
                              <w:szCs w:val="24"/>
                              <w:lang w:val="en-GB"/>
                            </w:rPr>
                          </w:pPr>
                          <w:r>
                            <w:rPr>
                              <w:rFonts w:ascii="Times New Roman" w:eastAsia="Times New Roman" w:hAnsi="Times New Roman" w:cs="Times New Roman"/>
                              <w:color w:val="25408F"/>
                              <w:spacing w:val="-6"/>
                              <w:sz w:val="24"/>
                              <w:szCs w:val="24"/>
                              <w:lang w:bidi="en-US"/>
                            </w:rPr>
                            <w:t>Policy for accessing the inside information, Policy of confidentiality protection and control over compliance with the requirements of inside information laws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F3D0F5B" id="_x0000_t202" coordsize="21600,21600" o:spt="202" path="m,l,21600r21600,l21600,xe">
              <v:stroke joinstyle="miter"/>
              <v:path gradientshapeok="t" o:connecttype="rect"/>
            </v:shapetype>
            <v:shape id="Text Box 1" o:spid="_x0000_s1026" type="#_x0000_t202" style="position:absolute;margin-left:220.5pt;margin-top:773pt;width:317.7pt;height: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" filled="f" stroked="f">
              <v:textbox inset="0,0,0,0">
                <w:txbxContent>
                  <w:p w14:paraId="68001554" w14:textId="78AA629D" w:rsidR="0038063B" w:rsidRPr="00B30C61" w:rsidRDefault="0038063B" w:rsidP="00101A88">
                    <w:pPr>
                      <w:spacing w:after="0" w:line="248" w:lineRule="exact"/>
                      <w:ind w:left="20" w:right="-56"/>
                      <w:rPr>
                        <w:rFonts w:ascii="Times New Roman" w:eastAsia="Times New Roman" w:hAnsi="Times New Roman" w:cs="Times New Roman"/>
                        <w:color w:val="25408F"/>
                        <w:spacing w:val="-6"/>
                        <w:sz w:val="24"/>
                        <w:szCs w:val="24"/>
                        <w:lang w:val="en-GB"/>
                      </w:rPr>
                    </w:pPr>
                    <w:r>
                      <w:rPr>
                        <w:rFonts w:ascii="Times New Roman" w:eastAsia="Times New Roman" w:hAnsi="Times New Roman" w:cs="Times New Roman"/>
                        <w:color w:val="25408F"/>
                        <w:spacing w:val="-6"/>
                        <w:sz w:val="24"/>
                        <w:szCs w:val="24"/>
                        <w:lang w:bidi="en-US"/>
                      </w:rPr>
                      <w:t>Policy for accessing the inside information, Policy of confidentiality protection and control over compliance with the requirements of inside information laws</w:t>
                    </w:r>
                  </w:p>
                </w:txbxContent>
              </v:textbox>
              <w10:wrap anchorx="page" anchory="page"/>
            </v:shape>
          </w:pict>
        </mc:Fallback>
      </mc:AlternateContent>
    </w:r>
    <w:r>
      <w:rPr>
        <w:rFonts w:ascii="Times New Roman" w:hAnsi="Times New Roman" w:cs="Times New Roman"/>
        <w:noProof/>
        <w:sz w:val="24"/>
        <w:szCs w:val="24"/>
      </w:rPr>
      <w:drawing>
        <wp:inline distT="0" distB="0" distL="0" distR="0" wp14:anchorId="1795F98C" wp14:editId="5B9E8192">
          <wp:extent cx="890270" cy="890270"/>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87231"/>
      <w:docPartObj>
        <w:docPartGallery w:val="Page Numbers (Bottom of Page)"/>
        <w:docPartUnique/>
      </w:docPartObj>
    </w:sdtPr>
    <w:sdtEndPr>
      <w:rPr>
        <w:rFonts w:ascii="Times New Roman" w:hAnsi="Times New Roman" w:cs="Times New Roman"/>
        <w:b/>
      </w:rPr>
    </w:sdtEndPr>
    <w:sdtContent>
      <w:p w14:paraId="353D2B32" w14:textId="7398769D" w:rsidR="0038063B" w:rsidRPr="00DB3BAA" w:rsidRDefault="0038063B">
        <w:pPr>
          <w:pStyle w:val="a5"/>
          <w:jc w:val="right"/>
          <w:rPr>
            <w:rFonts w:ascii="Times New Roman" w:hAnsi="Times New Roman" w:cs="Times New Roman"/>
            <w:b/>
          </w:rPr>
        </w:pPr>
        <w:r w:rsidRPr="00DB3BAA">
          <w:rPr>
            <w:rFonts w:ascii="Times New Roman" w:eastAsia="Times New Roman" w:hAnsi="Times New Roman" w:cs="Times New Roman"/>
            <w:noProof/>
            <w:color w:val="25408F"/>
            <w:spacing w:val="-2"/>
            <w:sz w:val="24"/>
            <w:szCs w:val="24"/>
            <w:lang w:val="ru-RU" w:eastAsia="ru-RU"/>
          </w:rPr>
          <w:drawing>
            <wp:anchor distT="0" distB="0" distL="114300" distR="114300" simplePos="0" relativeHeight="251651072" behindDoc="1" locked="0" layoutInCell="1" allowOverlap="1" wp14:anchorId="289CDCE4" wp14:editId="24D2E521">
              <wp:simplePos x="0" y="0"/>
              <wp:positionH relativeFrom="page">
                <wp:posOffset>720090</wp:posOffset>
              </wp:positionH>
              <wp:positionV relativeFrom="page">
                <wp:posOffset>9552305</wp:posOffset>
              </wp:positionV>
              <wp:extent cx="1635760" cy="58102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344809"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5760" cy="5810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B3BAA">
          <w:rPr>
            <w:rFonts w:ascii="Times New Roman" w:eastAsia="Times New Roman" w:hAnsi="Times New Roman" w:cs="Times New Roman"/>
            <w:color w:val="25408F"/>
            <w:spacing w:val="-2"/>
            <w:sz w:val="24"/>
            <w:szCs w:val="24"/>
            <w:lang w:bidi="en-US"/>
          </w:rPr>
          <w:t xml:space="preserve">Page </w:t>
        </w:r>
        <w:r w:rsidRPr="00DB3BAA">
          <w:rPr>
            <w:rFonts w:ascii="Times New Roman" w:eastAsia="Times New Roman" w:hAnsi="Times New Roman" w:cs="Times New Roman"/>
            <w:b/>
            <w:color w:val="1F497D" w:themeColor="text2"/>
            <w:lang w:bidi="en-US"/>
          </w:rPr>
          <w:t xml:space="preserve"> |</w:t>
        </w:r>
        <w:proofErr w:type="gramEnd"/>
        <w:r w:rsidRPr="00DB3BAA">
          <w:rPr>
            <w:rFonts w:ascii="Times New Roman" w:eastAsia="Times New Roman" w:hAnsi="Times New Roman" w:cs="Times New Roman"/>
            <w:b/>
            <w:color w:val="1F497D" w:themeColor="text2"/>
            <w:lang w:bidi="en-US"/>
          </w:rPr>
          <w:t xml:space="preserve"> </w:t>
        </w:r>
        <w:r w:rsidRPr="00DB3BAA">
          <w:rPr>
            <w:rFonts w:ascii="Times New Roman" w:eastAsia="Times New Roman" w:hAnsi="Times New Roman" w:cs="Times New Roman"/>
            <w:color w:val="1F497D" w:themeColor="text2"/>
            <w:lang w:bidi="en-US"/>
          </w:rPr>
          <w:fldChar w:fldCharType="begin"/>
        </w:r>
        <w:r w:rsidRPr="00DB3BAA">
          <w:rPr>
            <w:rFonts w:ascii="Times New Roman" w:eastAsia="Times New Roman" w:hAnsi="Times New Roman" w:cs="Times New Roman"/>
            <w:color w:val="1F497D" w:themeColor="text2"/>
            <w:lang w:bidi="en-US"/>
          </w:rPr>
          <w:instrText>PAGE   \* MERGEFORMAT</w:instrText>
        </w:r>
        <w:r w:rsidRPr="00DB3BAA">
          <w:rPr>
            <w:rFonts w:ascii="Times New Roman" w:eastAsia="Times New Roman" w:hAnsi="Times New Roman" w:cs="Times New Roman"/>
            <w:color w:val="1F497D" w:themeColor="text2"/>
            <w:lang w:bidi="en-US"/>
          </w:rPr>
          <w:fldChar w:fldCharType="separate"/>
        </w:r>
        <w:r>
          <w:rPr>
            <w:rFonts w:ascii="Times New Roman" w:eastAsia="Times New Roman" w:hAnsi="Times New Roman" w:cs="Times New Roman"/>
            <w:noProof/>
            <w:color w:val="1F497D" w:themeColor="text2"/>
            <w:lang w:bidi="en-US"/>
          </w:rPr>
          <w:t>16</w:t>
        </w:r>
        <w:r w:rsidRPr="00DB3BAA">
          <w:rPr>
            <w:rFonts w:ascii="Times New Roman" w:eastAsia="Times New Roman" w:hAnsi="Times New Roman" w:cs="Times New Roman"/>
            <w:color w:val="1F497D" w:themeColor="text2"/>
            <w:lang w:bidi="en-US"/>
          </w:rPr>
          <w:fldChar w:fldCharType="end"/>
        </w:r>
        <w:r w:rsidRPr="00DB3BAA">
          <w:rPr>
            <w:rFonts w:ascii="Times New Roman" w:eastAsia="Times New Roman" w:hAnsi="Times New Roman" w:cs="Times New Roman"/>
            <w:b/>
            <w:lang w:bidi="en-US"/>
          </w:rPr>
          <w:t xml:space="preserve"> </w:t>
        </w:r>
      </w:p>
    </w:sdtContent>
  </w:sdt>
  <w:p w14:paraId="06AEE9AB" w14:textId="79318818" w:rsidR="0038063B" w:rsidRPr="000262DC" w:rsidRDefault="0038063B">
    <w:pPr>
      <w:pStyle w:val="a5"/>
      <w:rPr>
        <w:rFonts w:ascii="Times New Roman" w:hAnsi="Times New Roman" w:cs="Times New Roman"/>
        <w:sz w:val="24"/>
        <w:szCs w:val="24"/>
      </w:rPr>
    </w:pPr>
    <w:r>
      <w:rPr>
        <w:rFonts w:ascii="Times New Roman" w:eastAsia="Times New Roman" w:hAnsi="Times New Roman" w:cs="Times New Roman"/>
        <w:noProof/>
        <w:color w:val="25408F"/>
        <w:spacing w:val="-2"/>
        <w:sz w:val="24"/>
        <w:szCs w:val="24"/>
        <w:lang w:val="ru-RU" w:eastAsia="ru-RU"/>
      </w:rPr>
      <mc:AlternateContent>
        <mc:Choice Requires="wps">
          <w:drawing>
            <wp:anchor distT="0" distB="0" distL="114300" distR="114300" simplePos="0" relativeHeight="251659264" behindDoc="1" locked="0" layoutInCell="1" allowOverlap="1" wp14:anchorId="49ACF5B5" wp14:editId="0B5B0EFA">
              <wp:simplePos x="0" y="0"/>
              <wp:positionH relativeFrom="page">
                <wp:posOffset>3686861</wp:posOffset>
              </wp:positionH>
              <wp:positionV relativeFrom="page">
                <wp:posOffset>6832397</wp:posOffset>
              </wp:positionV>
              <wp:extent cx="6286500" cy="351129"/>
              <wp:effectExtent l="0" t="0" r="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5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46A1" w14:textId="3F9DCD7B" w:rsidR="0038063B" w:rsidRPr="00B30C61" w:rsidRDefault="0038063B" w:rsidP="00A14393">
                          <w:pPr>
                            <w:spacing w:after="0" w:line="248" w:lineRule="exact"/>
                            <w:ind w:left="20" w:right="-56"/>
                            <w:rPr>
                              <w:rFonts w:ascii="Times New Roman" w:eastAsia="Times New Roman" w:hAnsi="Times New Roman" w:cs="Times New Roman"/>
                              <w:color w:val="25408F"/>
                              <w:spacing w:val="-6"/>
                              <w:sz w:val="24"/>
                              <w:szCs w:val="24"/>
                              <w:lang w:val="en-GB"/>
                            </w:rPr>
                          </w:pPr>
                          <w:r>
                            <w:rPr>
                              <w:rFonts w:ascii="Times New Roman" w:eastAsia="Times New Roman" w:hAnsi="Times New Roman" w:cs="Times New Roman"/>
                              <w:color w:val="25408F"/>
                              <w:spacing w:val="-6"/>
                              <w:sz w:val="24"/>
                              <w:szCs w:val="24"/>
                              <w:lang w:bidi="en-US"/>
                            </w:rPr>
                            <w:t>Policy for accessing the inside information, Policy of confidentiality protection and control over compliance with the requirements of insider information laws</w:t>
                          </w:r>
                        </w:p>
                        <w:p w14:paraId="42C1645B" w14:textId="77777777" w:rsidR="0038063B" w:rsidRPr="00B30C61" w:rsidRDefault="0038063B" w:rsidP="00A14393">
                          <w:pPr>
                            <w:spacing w:after="0" w:line="248" w:lineRule="exact"/>
                            <w:ind w:left="20" w:right="-56"/>
                            <w:rPr>
                              <w:rFonts w:ascii="Times New Roman" w:eastAsia="Times New Roman" w:hAnsi="Times New Roman" w:cs="Times New Roman"/>
                              <w:sz w:val="24"/>
                              <w:szCs w:val="24"/>
                              <w:lang w:val="en-GB"/>
                            </w:rPr>
                          </w:pPr>
                        </w:p>
                        <w:p w14:paraId="1033D70C" w14:textId="77777777" w:rsidR="0038063B" w:rsidRPr="00B30C61" w:rsidRDefault="0038063B" w:rsidP="00D47D45">
                          <w:pPr>
                            <w:spacing w:after="0" w:line="248" w:lineRule="exact"/>
                            <w:ind w:left="20" w:right="-1032"/>
                            <w:rPr>
                              <w:rFonts w:ascii="Times New Roman" w:eastAsia="Times New Roman" w:hAnsi="Times New Roman" w:cs="Times New Roman"/>
                              <w:sz w:val="24"/>
                              <w:szCs w:val="24"/>
                              <w:lang w:val="en-GB"/>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9ACF5B5" id="_x0000_t202" coordsize="21600,21600" o:spt="202" path="m,l,21600r21600,l21600,xe">
              <v:stroke joinstyle="miter"/>
              <v:path gradientshapeok="t" o:connecttype="rect"/>
            </v:shapetype>
            <v:shape id="Text Box 3" o:spid="_x0000_s1027" type="#_x0000_t202" style="position:absolute;margin-left:290.3pt;margin-top:538pt;width:495pt;height:2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nOowIAAJ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" filled="f" stroked="f">
              <v:textbox inset="0,0,0,0">
                <w:txbxContent>
                  <w:p w14:paraId="21AB46A1" w14:textId="3F9DCD7B" w:rsidR="0038063B" w:rsidRPr="00B30C61" w:rsidRDefault="0038063B" w:rsidP="00A14393">
                    <w:pPr>
                      <w:spacing w:after="0" w:line="248" w:lineRule="exact"/>
                      <w:ind w:left="20" w:right="-56"/>
                      <w:rPr>
                        <w:rFonts w:ascii="Times New Roman" w:eastAsia="Times New Roman" w:hAnsi="Times New Roman" w:cs="Times New Roman"/>
                        <w:color w:val="25408F"/>
                        <w:spacing w:val="-6"/>
                        <w:sz w:val="24"/>
                        <w:szCs w:val="24"/>
                        <w:lang w:val="en-GB"/>
                      </w:rPr>
                    </w:pPr>
                    <w:r>
                      <w:rPr>
                        <w:rFonts w:ascii="Times New Roman" w:eastAsia="Times New Roman" w:hAnsi="Times New Roman" w:cs="Times New Roman"/>
                        <w:color w:val="25408F"/>
                        <w:spacing w:val="-6"/>
                        <w:sz w:val="24"/>
                        <w:szCs w:val="24"/>
                        <w:lang w:bidi="en-US"/>
                      </w:rPr>
                      <w:t>Policy for accessing the inside information, Policy of confidentiality protection and control over compliance with the requirements of insider information laws</w:t>
                    </w:r>
                  </w:p>
                  <w:p w14:paraId="42C1645B" w14:textId="77777777" w:rsidR="0038063B" w:rsidRPr="00B30C61" w:rsidRDefault="0038063B" w:rsidP="00A14393">
                    <w:pPr>
                      <w:spacing w:after="0" w:line="248" w:lineRule="exact"/>
                      <w:ind w:left="20" w:right="-56"/>
                      <w:rPr>
                        <w:rFonts w:ascii="Times New Roman" w:eastAsia="Times New Roman" w:hAnsi="Times New Roman" w:cs="Times New Roman"/>
                        <w:sz w:val="24"/>
                        <w:szCs w:val="24"/>
                        <w:lang w:val="en-GB"/>
                      </w:rPr>
                    </w:pPr>
                  </w:p>
                  <w:p w14:paraId="1033D70C" w14:textId="77777777" w:rsidR="0038063B" w:rsidRPr="00B30C61" w:rsidRDefault="0038063B" w:rsidP="00D47D45">
                    <w:pPr>
                      <w:spacing w:after="0" w:line="248" w:lineRule="exact"/>
                      <w:ind w:left="20" w:right="-1032"/>
                      <w:rPr>
                        <w:rFonts w:ascii="Times New Roman" w:eastAsia="Times New Roman" w:hAnsi="Times New Roman" w:cs="Times New Roman"/>
                        <w:sz w:val="24"/>
                        <w:szCs w:val="24"/>
                        <w:lang w:val="en-GB"/>
                      </w:rPr>
                    </w:pPr>
                  </w:p>
                </w:txbxContent>
              </v:textbox>
              <w10:wrap anchorx="page" anchory="page"/>
            </v:shape>
          </w:pict>
        </mc:Fallback>
      </mc:AlternateContent>
    </w:r>
    <w:r>
      <w:rPr>
        <w:rFonts w:ascii="Times New Roman" w:eastAsia="Times New Roman" w:hAnsi="Times New Roman" w:cs="Times New Roman"/>
        <w:noProof/>
        <w:color w:val="25408F"/>
        <w:spacing w:val="-2"/>
        <w:sz w:val="24"/>
        <w:szCs w:val="24"/>
        <w:lang w:val="ru-RU" w:eastAsia="ru-RU"/>
      </w:rPr>
      <mc:AlternateContent>
        <mc:Choice Requires="wps">
          <w:drawing>
            <wp:anchor distT="0" distB="0" distL="114300" distR="114300" simplePos="0" relativeHeight="251655168" behindDoc="1" locked="0" layoutInCell="1" allowOverlap="1" wp14:anchorId="4F1817B9" wp14:editId="6A52E128">
              <wp:simplePos x="0" y="0"/>
              <wp:positionH relativeFrom="page">
                <wp:posOffset>2510790</wp:posOffset>
              </wp:positionH>
              <wp:positionV relativeFrom="page">
                <wp:posOffset>9817100</wp:posOffset>
              </wp:positionV>
              <wp:extent cx="4324350" cy="43497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54A7E" w14:textId="23E0CE6A" w:rsidR="0038063B" w:rsidRPr="00B30C61" w:rsidRDefault="0038063B" w:rsidP="00DB3BAA">
                          <w:pPr>
                            <w:spacing w:after="0" w:line="248" w:lineRule="exact"/>
                            <w:ind w:left="20" w:right="-56"/>
                            <w:rPr>
                              <w:rFonts w:ascii="Times New Roman" w:eastAsia="Times New Roman" w:hAnsi="Times New Roman" w:cs="Times New Roman"/>
                              <w:b/>
                              <w:sz w:val="24"/>
                              <w:szCs w:val="24"/>
                              <w:lang w:val="en-GB"/>
                            </w:rPr>
                          </w:pPr>
                          <w:r w:rsidRPr="000412C7">
                            <w:rPr>
                              <w:rFonts w:ascii="Times New Roman" w:eastAsia="Times New Roman" w:hAnsi="Times New Roman" w:cs="Times New Roman"/>
                              <w:b/>
                              <w:color w:val="25408F"/>
                              <w:spacing w:val="-6"/>
                              <w:sz w:val="24"/>
                              <w:szCs w:val="24"/>
                              <w:lang w:bidi="en-US"/>
                            </w:rPr>
                            <w:t xml:space="preserve">Share trading </w:t>
                          </w:r>
                          <w:r>
                            <w:rPr>
                              <w:rFonts w:ascii="Times New Roman" w:eastAsia="Times New Roman" w:hAnsi="Times New Roman" w:cs="Times New Roman"/>
                              <w:b/>
                              <w:color w:val="25408F"/>
                              <w:spacing w:val="-6"/>
                              <w:sz w:val="24"/>
                              <w:szCs w:val="24"/>
                              <w:lang w:bidi="en-US"/>
                            </w:rPr>
                            <w:t>Policy</w:t>
                          </w:r>
                          <w:r w:rsidRPr="000412C7">
                            <w:rPr>
                              <w:rFonts w:ascii="Times New Roman" w:eastAsia="Times New Roman" w:hAnsi="Times New Roman" w:cs="Times New Roman"/>
                              <w:b/>
                              <w:color w:val="25408F"/>
                              <w:spacing w:val="-6"/>
                              <w:sz w:val="24"/>
                              <w:szCs w:val="24"/>
                              <w:lang w:bidi="en-US"/>
                            </w:rPr>
                            <w:t xml:space="preserve"> for directors, senior managers and employees of Mail.ru Group Limited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F1817B9" id="Text Box 2" o:spid="_x0000_s1028" type="#_x0000_t202" style="position:absolute;margin-left:197.7pt;margin-top:773pt;width:340.5pt;height:3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oEowIAAJY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" filled="f" stroked="f">
              <v:textbox inset="0,0,0,0">
                <w:txbxContent>
                  <w:p w14:paraId="7BE54A7E" w14:textId="23E0CE6A" w:rsidR="0038063B" w:rsidRPr="00B30C61" w:rsidRDefault="0038063B" w:rsidP="00DB3BAA">
                    <w:pPr>
                      <w:spacing w:after="0" w:line="248" w:lineRule="exact"/>
                      <w:ind w:left="20" w:right="-56"/>
                      <w:rPr>
                        <w:rFonts w:ascii="Times New Roman" w:eastAsia="Times New Roman" w:hAnsi="Times New Roman" w:cs="Times New Roman"/>
                        <w:b/>
                        <w:sz w:val="24"/>
                        <w:szCs w:val="24"/>
                        <w:lang w:val="en-GB"/>
                      </w:rPr>
                    </w:pPr>
                    <w:r w:rsidRPr="000412C7">
                      <w:rPr>
                        <w:rFonts w:ascii="Times New Roman" w:eastAsia="Times New Roman" w:hAnsi="Times New Roman" w:cs="Times New Roman"/>
                        <w:b/>
                        <w:color w:val="25408F"/>
                        <w:spacing w:val="-6"/>
                        <w:sz w:val="24"/>
                        <w:szCs w:val="24"/>
                        <w:lang w:bidi="en-US"/>
                      </w:rPr>
                      <w:t xml:space="preserve">Share trading </w:t>
                    </w:r>
                    <w:r>
                      <w:rPr>
                        <w:rFonts w:ascii="Times New Roman" w:eastAsia="Times New Roman" w:hAnsi="Times New Roman" w:cs="Times New Roman"/>
                        <w:b/>
                        <w:color w:val="25408F"/>
                        <w:spacing w:val="-6"/>
                        <w:sz w:val="24"/>
                        <w:szCs w:val="24"/>
                        <w:lang w:bidi="en-US"/>
                      </w:rPr>
                      <w:t>Policy</w:t>
                    </w:r>
                    <w:r w:rsidRPr="000412C7">
                      <w:rPr>
                        <w:rFonts w:ascii="Times New Roman" w:eastAsia="Times New Roman" w:hAnsi="Times New Roman" w:cs="Times New Roman"/>
                        <w:b/>
                        <w:color w:val="25408F"/>
                        <w:spacing w:val="-6"/>
                        <w:sz w:val="24"/>
                        <w:szCs w:val="24"/>
                        <w:lang w:bidi="en-US"/>
                      </w:rPr>
                      <w:t xml:space="preserve"> for directors, senior managers and employees of Mail.ru Group Limited</w:t>
                    </w:r>
                  </w:p>
                </w:txbxContent>
              </v:textbox>
              <w10:wrap anchorx="page" anchory="page"/>
            </v:shape>
          </w:pict>
        </mc:Fallback>
      </mc:AlternateContent>
    </w:r>
    <w:r w:rsidR="00994DE7">
      <w:rPr>
        <w:rFonts w:ascii="Times New Roman" w:hAnsi="Times New Roman" w:cs="Times New Roman"/>
        <w:noProof/>
        <w:sz w:val="24"/>
        <w:szCs w:val="24"/>
      </w:rPr>
      <w:drawing>
        <wp:inline distT="0" distB="0" distL="0" distR="0" wp14:anchorId="300378B4" wp14:editId="1F4F154B">
          <wp:extent cx="890270" cy="890270"/>
          <wp:effectExtent l="0" t="0" r="508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id w:val="1941948626"/>
      <w:docPartObj>
        <w:docPartGallery w:val="Page Numbers (Bottom of Page)"/>
        <w:docPartUnique/>
      </w:docPartObj>
    </w:sdtPr>
    <w:sdtEndPr>
      <w:rPr>
        <w:rFonts w:ascii="Times New Roman" w:hAnsi="Times New Roman" w:cs="Times New Roman"/>
        <w:b/>
      </w:rPr>
    </w:sdtEndPr>
    <w:sdtContent>
      <w:p w14:paraId="6359991E" w14:textId="2994A4BC" w:rsidR="0038063B" w:rsidRPr="00182F2F" w:rsidRDefault="0038063B" w:rsidP="00182F2F">
        <w:pPr>
          <w:pStyle w:val="a5"/>
          <w:jc w:val="right"/>
          <w:rPr>
            <w:rFonts w:ascii="Times New Roman" w:hAnsi="Times New Roman" w:cs="Times New Roman"/>
            <w:b/>
            <w:lang w:val="ru-RU"/>
          </w:rPr>
        </w:pPr>
        <w:proofErr w:type="gramStart"/>
        <w:r w:rsidRPr="00182F2F">
          <w:rPr>
            <w:rFonts w:ascii="Times New Roman" w:eastAsia="Times New Roman" w:hAnsi="Times New Roman" w:cs="Times New Roman"/>
            <w:color w:val="25408F"/>
            <w:spacing w:val="-2"/>
            <w:sz w:val="24"/>
            <w:szCs w:val="24"/>
            <w:lang w:bidi="en-US"/>
          </w:rPr>
          <w:t xml:space="preserve">Page </w:t>
        </w:r>
        <w:r w:rsidRPr="00182F2F">
          <w:rPr>
            <w:rFonts w:ascii="Times New Roman" w:eastAsia="Times New Roman" w:hAnsi="Times New Roman" w:cs="Times New Roman"/>
            <w:b/>
            <w:color w:val="1F497D" w:themeColor="text2"/>
            <w:lang w:bidi="en-US"/>
          </w:rPr>
          <w:t xml:space="preserve"> |</w:t>
        </w:r>
        <w:proofErr w:type="gramEnd"/>
        <w:r w:rsidRPr="00182F2F">
          <w:rPr>
            <w:rFonts w:ascii="Times New Roman" w:eastAsia="Times New Roman" w:hAnsi="Times New Roman" w:cs="Times New Roman"/>
            <w:b/>
            <w:color w:val="1F497D" w:themeColor="text2"/>
            <w:lang w:bidi="en-US"/>
          </w:rPr>
          <w:t xml:space="preserve"> </w:t>
        </w:r>
        <w:r w:rsidRPr="00182F2F">
          <w:rPr>
            <w:rFonts w:ascii="Times New Roman" w:eastAsia="Times New Roman" w:hAnsi="Times New Roman" w:cs="Times New Roman"/>
            <w:color w:val="1F497D" w:themeColor="text2"/>
            <w:lang w:bidi="en-US"/>
          </w:rPr>
          <w:fldChar w:fldCharType="begin"/>
        </w:r>
        <w:r w:rsidRPr="00182F2F">
          <w:rPr>
            <w:rFonts w:ascii="Times New Roman" w:eastAsia="Times New Roman" w:hAnsi="Times New Roman" w:cs="Times New Roman"/>
            <w:color w:val="1F497D" w:themeColor="text2"/>
            <w:lang w:bidi="en-US"/>
          </w:rPr>
          <w:instrText>PAGE   \* MERGEFORMAT</w:instrText>
        </w:r>
        <w:r w:rsidRPr="00182F2F">
          <w:rPr>
            <w:rFonts w:ascii="Times New Roman" w:eastAsia="Times New Roman" w:hAnsi="Times New Roman" w:cs="Times New Roman"/>
            <w:color w:val="1F497D" w:themeColor="text2"/>
            <w:lang w:bidi="en-US"/>
          </w:rPr>
          <w:fldChar w:fldCharType="separate"/>
        </w:r>
        <w:r>
          <w:rPr>
            <w:rFonts w:ascii="Times New Roman" w:eastAsia="Times New Roman" w:hAnsi="Times New Roman" w:cs="Times New Roman"/>
            <w:noProof/>
            <w:color w:val="1F497D" w:themeColor="text2"/>
            <w:lang w:bidi="en-US"/>
          </w:rPr>
          <w:t>17</w:t>
        </w:r>
        <w:r w:rsidRPr="00182F2F">
          <w:rPr>
            <w:rFonts w:ascii="Times New Roman" w:eastAsia="Times New Roman" w:hAnsi="Times New Roman" w:cs="Times New Roman"/>
            <w:color w:val="1F497D" w:themeColor="text2"/>
            <w:lang w:bidi="en-US"/>
          </w:rPr>
          <w:fldChar w:fldCharType="end"/>
        </w:r>
        <w:r w:rsidRPr="00182F2F">
          <w:rPr>
            <w:rFonts w:ascii="Times New Roman" w:eastAsia="Times New Roman" w:hAnsi="Times New Roman" w:cs="Times New Roman"/>
            <w:b/>
            <w:lang w:bidi="en-US"/>
          </w:rPr>
          <w:t xml:space="preserve"> </w:t>
        </w:r>
      </w:p>
    </w:sdtContent>
  </w:sdt>
  <w:p w14:paraId="7F541299" w14:textId="66E0B7DF" w:rsidR="0038063B" w:rsidRPr="000262DC" w:rsidRDefault="0038063B" w:rsidP="00182F2F">
    <w:pPr>
      <w:pStyle w:val="a5"/>
      <w:ind w:firstLine="709"/>
      <w:rPr>
        <w:rFonts w:ascii="Times New Roman" w:hAnsi="Times New Roman" w:cs="Times New Roman"/>
        <w:sz w:val="24"/>
        <w:szCs w:val="24"/>
      </w:rPr>
    </w:pPr>
    <w:r>
      <w:rPr>
        <w:rFonts w:ascii="Times New Roman" w:eastAsia="Times New Roman" w:hAnsi="Times New Roman" w:cs="Times New Roman"/>
        <w:noProof/>
        <w:color w:val="25408F"/>
        <w:spacing w:val="-2"/>
        <w:sz w:val="24"/>
        <w:szCs w:val="24"/>
        <w:lang w:val="ru-RU" w:eastAsia="ru-RU"/>
      </w:rPr>
      <mc:AlternateContent>
        <mc:Choice Requires="wps">
          <w:drawing>
            <wp:anchor distT="0" distB="0" distL="114300" distR="114300" simplePos="0" relativeHeight="251661312" behindDoc="1" locked="0" layoutInCell="1" allowOverlap="1" wp14:anchorId="0894AA47" wp14:editId="4A552B1A">
              <wp:simplePos x="0" y="0"/>
              <wp:positionH relativeFrom="page">
                <wp:posOffset>2952750</wp:posOffset>
              </wp:positionH>
              <wp:positionV relativeFrom="page">
                <wp:posOffset>9969500</wp:posOffset>
              </wp:positionV>
              <wp:extent cx="4034790" cy="495300"/>
              <wp:effectExtent l="0" t="0" r="381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360E0" w14:textId="21799619" w:rsidR="0038063B" w:rsidRPr="00B30C61" w:rsidRDefault="0038063B" w:rsidP="00182F2F">
                          <w:pPr>
                            <w:spacing w:after="0" w:line="248" w:lineRule="exact"/>
                            <w:ind w:left="20" w:right="-56"/>
                            <w:rPr>
                              <w:rFonts w:ascii="Times New Roman" w:eastAsia="Times New Roman" w:hAnsi="Times New Roman" w:cs="Times New Roman"/>
                              <w:color w:val="25408F"/>
                              <w:spacing w:val="-6"/>
                              <w:sz w:val="24"/>
                              <w:szCs w:val="24"/>
                              <w:lang w:val="en-GB"/>
                            </w:rPr>
                          </w:pPr>
                          <w:r>
                            <w:rPr>
                              <w:rFonts w:ascii="Times New Roman" w:eastAsia="Times New Roman" w:hAnsi="Times New Roman" w:cs="Times New Roman"/>
                              <w:color w:val="25408F"/>
                              <w:spacing w:val="-6"/>
                              <w:sz w:val="24"/>
                              <w:szCs w:val="24"/>
                              <w:lang w:bidi="en-US"/>
                            </w:rPr>
                            <w:t>Policy for accessing the inside information, Policy of confidentiality protection and control over compliance with the requirements of insider information laws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894AA47" id="_x0000_t202" coordsize="21600,21600" o:spt="202" path="m,l,21600r21600,l21600,xe">
              <v:stroke joinstyle="miter"/>
              <v:path gradientshapeok="t" o:connecttype="rect"/>
            </v:shapetype>
            <v:shape id="_x0000_s1029" type="#_x0000_t202" style="position:absolute;left:0;text-align:left;margin-left:232.5pt;margin-top:785pt;width:317.7pt;height:3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" filled="f" stroked="f">
              <v:textbox inset="0,0,0,0">
                <w:txbxContent>
                  <w:p w14:paraId="72F360E0" w14:textId="21799619" w:rsidR="0038063B" w:rsidRPr="00B30C61" w:rsidRDefault="0038063B" w:rsidP="00182F2F">
                    <w:pPr>
                      <w:spacing w:after="0" w:line="248" w:lineRule="exact"/>
                      <w:ind w:left="20" w:right="-56"/>
                      <w:rPr>
                        <w:rFonts w:ascii="Times New Roman" w:eastAsia="Times New Roman" w:hAnsi="Times New Roman" w:cs="Times New Roman"/>
                        <w:color w:val="25408F"/>
                        <w:spacing w:val="-6"/>
                        <w:sz w:val="24"/>
                        <w:szCs w:val="24"/>
                        <w:lang w:val="en-GB"/>
                      </w:rPr>
                    </w:pPr>
                    <w:r>
                      <w:rPr>
                        <w:rFonts w:ascii="Times New Roman" w:eastAsia="Times New Roman" w:hAnsi="Times New Roman" w:cs="Times New Roman"/>
                        <w:color w:val="25408F"/>
                        <w:spacing w:val="-6"/>
                        <w:sz w:val="24"/>
                        <w:szCs w:val="24"/>
                        <w:lang w:bidi="en-US"/>
                      </w:rPr>
                      <w:t>Policy for accessing the inside information, Policy of confidentiality protection and control over compliance with the requirements of insider information laws</w:t>
                    </w:r>
                  </w:p>
                </w:txbxContent>
              </v:textbox>
              <w10:wrap anchorx="page" anchory="page"/>
            </v:shape>
          </w:pict>
        </mc:Fallback>
      </mc:AlternateContent>
    </w:r>
    <w:r w:rsidR="00994DE7">
      <w:rPr>
        <w:rFonts w:ascii="Times New Roman" w:hAnsi="Times New Roman" w:cs="Times New Roman"/>
        <w:noProof/>
        <w:sz w:val="24"/>
        <w:szCs w:val="24"/>
      </w:rPr>
      <w:drawing>
        <wp:inline distT="0" distB="0" distL="0" distR="0" wp14:anchorId="0328378D" wp14:editId="44E84296">
          <wp:extent cx="890270" cy="890270"/>
          <wp:effectExtent l="0" t="0" r="5080"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43B0" w14:textId="77777777" w:rsidR="00F23F01" w:rsidRDefault="00F23F01" w:rsidP="009E3708">
      <w:pPr>
        <w:spacing w:after="0" w:line="240" w:lineRule="auto"/>
      </w:pPr>
      <w:r>
        <w:separator/>
      </w:r>
    </w:p>
  </w:footnote>
  <w:footnote w:type="continuationSeparator" w:id="0">
    <w:p w14:paraId="17256820" w14:textId="77777777" w:rsidR="00F23F01" w:rsidRDefault="00F23F01" w:rsidP="009E3708">
      <w:pPr>
        <w:spacing w:after="0" w:line="240" w:lineRule="auto"/>
      </w:pPr>
      <w:r>
        <w:continuationSeparator/>
      </w:r>
    </w:p>
  </w:footnote>
  <w:footnote w:id="1">
    <w:p w14:paraId="66663234" w14:textId="77777777" w:rsidR="0038063B" w:rsidRPr="00704462" w:rsidRDefault="0038063B" w:rsidP="00DB3854">
      <w:pPr>
        <w:pStyle w:val="a8"/>
        <w:jc w:val="both"/>
        <w:rPr>
          <w:rFonts w:ascii="Times New Roman" w:hAnsi="Times New Roman" w:cs="Times New Roman"/>
          <w:sz w:val="18"/>
          <w:szCs w:val="18"/>
          <w:lang w:val="en-GB" w:bidi="ru-RU"/>
        </w:rPr>
      </w:pPr>
      <w:r w:rsidRPr="00541225">
        <w:rPr>
          <w:rStyle w:val="aa"/>
          <w:rFonts w:ascii="Times New Roman" w:eastAsia="Times New Roman" w:hAnsi="Times New Roman" w:cs="Times New Roman"/>
          <w:sz w:val="18"/>
          <w:szCs w:val="18"/>
          <w:lang w:bidi="en-US"/>
        </w:rPr>
        <w:footnoteRef/>
      </w:r>
      <w:r w:rsidRPr="00541225">
        <w:rPr>
          <w:rFonts w:ascii="Times New Roman" w:eastAsia="Times New Roman" w:hAnsi="Times New Roman" w:cs="Times New Roman"/>
          <w:sz w:val="18"/>
          <w:szCs w:val="18"/>
          <w:lang w:bidi="en-US"/>
        </w:rPr>
        <w:t xml:space="preserve"> Definition "Insider Information" is provided in section IV (a).</w:t>
      </w:r>
    </w:p>
    <w:p w14:paraId="79A0ECD9" w14:textId="77777777" w:rsidR="0038063B" w:rsidRPr="00704462" w:rsidRDefault="0038063B" w:rsidP="00DB3854">
      <w:pPr>
        <w:pStyle w:val="a8"/>
        <w:jc w:val="both"/>
        <w:rPr>
          <w:rFonts w:ascii="Times New Roman" w:hAnsi="Times New Roman" w:cs="Times New Roman"/>
          <w:sz w:val="18"/>
          <w:szCs w:val="18"/>
          <w:lang w:val="en-GB"/>
        </w:rPr>
      </w:pPr>
    </w:p>
  </w:footnote>
  <w:footnote w:id="2">
    <w:p w14:paraId="2DAB399E" w14:textId="28E69509" w:rsidR="0038063B" w:rsidRPr="00704462" w:rsidRDefault="0038063B" w:rsidP="00DB3854">
      <w:pPr>
        <w:pStyle w:val="a8"/>
        <w:jc w:val="both"/>
        <w:rPr>
          <w:rFonts w:ascii="Times New Roman" w:hAnsi="Times New Roman" w:cs="Times New Roman"/>
          <w:sz w:val="18"/>
          <w:szCs w:val="18"/>
          <w:lang w:val="en-GB" w:bidi="ru-RU"/>
        </w:rPr>
      </w:pPr>
      <w:r w:rsidRPr="00541225">
        <w:rPr>
          <w:rStyle w:val="aa"/>
          <w:rFonts w:ascii="Times New Roman" w:eastAsia="Times New Roman" w:hAnsi="Times New Roman" w:cs="Times New Roman"/>
          <w:sz w:val="18"/>
          <w:szCs w:val="18"/>
          <w:lang w:bidi="en-US"/>
        </w:rPr>
        <w:footnoteRef/>
      </w:r>
      <w:r w:rsidRPr="00541225">
        <w:rPr>
          <w:rFonts w:ascii="Times New Roman" w:eastAsia="Times New Roman" w:hAnsi="Times New Roman" w:cs="Times New Roman"/>
          <w:sz w:val="18"/>
          <w:szCs w:val="18"/>
          <w:lang w:bidi="en-US"/>
        </w:rPr>
        <w:t xml:space="preserve"> The Company shall publish the information which is subject to disclosure on a regular basis through the Authorized Information Service ("</w:t>
      </w:r>
      <w:r w:rsidRPr="00541225">
        <w:rPr>
          <w:rFonts w:ascii="Times New Roman" w:eastAsia="Times New Roman" w:hAnsi="Times New Roman" w:cs="Times New Roman"/>
          <w:b/>
          <w:sz w:val="18"/>
          <w:szCs w:val="18"/>
          <w:lang w:bidi="en-US"/>
        </w:rPr>
        <w:t>RIS</w:t>
      </w:r>
      <w:r w:rsidRPr="00541225">
        <w:rPr>
          <w:rFonts w:ascii="Times New Roman" w:eastAsia="Times New Roman" w:hAnsi="Times New Roman" w:cs="Times New Roman"/>
          <w:sz w:val="18"/>
          <w:szCs w:val="18"/>
          <w:lang w:bidi="en-US"/>
        </w:rPr>
        <w:t xml:space="preserve">") or on own website (see the web page "For Investors" on the Company's website) and </w:t>
      </w:r>
      <w:r w:rsidR="003864C4" w:rsidRPr="003864C4">
        <w:rPr>
          <w:rFonts w:ascii="Times New Roman" w:eastAsia="Times New Roman" w:hAnsi="Times New Roman" w:cs="Times New Roman"/>
          <w:sz w:val="18"/>
          <w:szCs w:val="18"/>
          <w:lang w:bidi="en-US"/>
        </w:rPr>
        <w:t>in the news of a news agency accredited by the Bank of Russia to conduct actions on disclosure of information about securities and other financial instruments</w:t>
      </w:r>
      <w:r w:rsidRPr="00541225">
        <w:rPr>
          <w:rFonts w:ascii="Times New Roman" w:eastAsia="Times New Roman" w:hAnsi="Times New Roman" w:cs="Times New Roman"/>
          <w:sz w:val="18"/>
          <w:szCs w:val="18"/>
          <w:lang w:bidi="en-US"/>
        </w:rPr>
        <w:t>. Directors, senior managers and employees shall check through RIS, the Company's website and the authorized information agency whether the information is in public domain or not.</w:t>
      </w:r>
    </w:p>
    <w:p w14:paraId="1CCE34BF" w14:textId="77777777" w:rsidR="0038063B" w:rsidRPr="00704462" w:rsidRDefault="0038063B" w:rsidP="00DB3854">
      <w:pPr>
        <w:pStyle w:val="a8"/>
        <w:jc w:val="both"/>
        <w:rPr>
          <w:rFonts w:ascii="Times New Roman" w:hAnsi="Times New Roman" w:cs="Times New Roman"/>
          <w:sz w:val="18"/>
          <w:szCs w:val="18"/>
          <w:lang w:val="en-GB"/>
        </w:rPr>
      </w:pPr>
    </w:p>
  </w:footnote>
  <w:footnote w:id="3">
    <w:p w14:paraId="2DCA4EC4" w14:textId="1585213C" w:rsidR="0038063B" w:rsidRPr="00704462" w:rsidRDefault="0038063B" w:rsidP="00DB3854">
      <w:pPr>
        <w:pStyle w:val="a8"/>
        <w:jc w:val="both"/>
        <w:rPr>
          <w:rFonts w:ascii="Times New Roman" w:hAnsi="Times New Roman" w:cs="Times New Roman"/>
          <w:sz w:val="18"/>
          <w:szCs w:val="18"/>
          <w:lang w:val="en-GB" w:bidi="ru-RU"/>
        </w:rPr>
      </w:pPr>
      <w:r w:rsidRPr="00541225">
        <w:rPr>
          <w:rStyle w:val="aa"/>
          <w:rFonts w:ascii="Times New Roman" w:eastAsia="Times New Roman" w:hAnsi="Times New Roman" w:cs="Times New Roman"/>
          <w:sz w:val="18"/>
          <w:szCs w:val="18"/>
          <w:lang w:bidi="en-US"/>
        </w:rPr>
        <w:footnoteRef/>
      </w:r>
      <w:r w:rsidRPr="00541225">
        <w:rPr>
          <w:rFonts w:ascii="Times New Roman" w:eastAsia="Times New Roman" w:hAnsi="Times New Roman" w:cs="Times New Roman"/>
          <w:sz w:val="18"/>
          <w:szCs w:val="18"/>
          <w:lang w:bidi="en-US"/>
        </w:rPr>
        <w:t xml:space="preserve"> For more information, please contact the company’s officer for compliance with the Company's </w:t>
      </w:r>
      <w:r>
        <w:rPr>
          <w:rFonts w:ascii="Times New Roman" w:eastAsia="Times New Roman" w:hAnsi="Times New Roman" w:cs="Times New Roman"/>
          <w:sz w:val="18"/>
          <w:szCs w:val="18"/>
          <w:lang w:bidi="en-US"/>
        </w:rPr>
        <w:t>Policy</w:t>
      </w:r>
      <w:r w:rsidRPr="00541225">
        <w:rPr>
          <w:rFonts w:ascii="Times New Roman" w:eastAsia="Times New Roman" w:hAnsi="Times New Roman" w:cs="Times New Roman"/>
          <w:sz w:val="18"/>
          <w:szCs w:val="18"/>
          <w:lang w:bidi="en-US"/>
        </w:rPr>
        <w:t xml:space="preserve"> and regulations ("</w:t>
      </w:r>
      <w:r w:rsidRPr="00541225">
        <w:rPr>
          <w:rFonts w:ascii="Times New Roman" w:eastAsia="Times New Roman" w:hAnsi="Times New Roman" w:cs="Times New Roman"/>
          <w:b/>
          <w:sz w:val="18"/>
          <w:szCs w:val="18"/>
          <w:lang w:bidi="en-US"/>
        </w:rPr>
        <w:t>Company's Officer</w:t>
      </w:r>
      <w:r w:rsidRPr="00541225">
        <w:rPr>
          <w:rFonts w:ascii="Times New Roman" w:eastAsia="Times New Roman" w:hAnsi="Times New Roman" w:cs="Times New Roman"/>
          <w:sz w:val="18"/>
          <w:szCs w:val="18"/>
          <w:lang w:bidi="en-US"/>
        </w:rPr>
        <w:t>").</w:t>
      </w:r>
    </w:p>
    <w:p w14:paraId="453C84B4" w14:textId="77777777" w:rsidR="0038063B" w:rsidRPr="00704462" w:rsidRDefault="0038063B" w:rsidP="00DB3BAA">
      <w:pPr>
        <w:pStyle w:val="a8"/>
        <w:jc w:val="both"/>
        <w:rPr>
          <w:rFonts w:ascii="Times New Roman" w:hAnsi="Times New Roman" w:cs="Times New Roman"/>
          <w:sz w:val="18"/>
          <w:szCs w:val="18"/>
          <w:lang w:val="en-GB"/>
        </w:rPr>
      </w:pPr>
    </w:p>
  </w:footnote>
  <w:footnote w:id="4">
    <w:p w14:paraId="3DBBBC84" w14:textId="0D59390C" w:rsidR="0038063B" w:rsidRPr="00704462" w:rsidRDefault="0038063B" w:rsidP="00DB3854">
      <w:pPr>
        <w:pStyle w:val="80"/>
        <w:shd w:val="clear" w:color="auto" w:fill="auto"/>
        <w:spacing w:before="0" w:line="197" w:lineRule="exact"/>
        <w:jc w:val="both"/>
        <w:rPr>
          <w:sz w:val="18"/>
          <w:szCs w:val="18"/>
          <w:lang w:val="en-GB"/>
        </w:rPr>
      </w:pPr>
    </w:p>
  </w:footnote>
  <w:footnote w:id="5">
    <w:p w14:paraId="663BE699" w14:textId="77777777" w:rsidR="0038063B" w:rsidRPr="00704462" w:rsidRDefault="0038063B" w:rsidP="00762B0D">
      <w:pPr>
        <w:pStyle w:val="a8"/>
        <w:jc w:val="both"/>
        <w:rPr>
          <w:rFonts w:ascii="Times New Roman" w:hAnsi="Times New Roman" w:cs="Times New Roman"/>
          <w:sz w:val="18"/>
          <w:szCs w:val="18"/>
          <w:lang w:val="en-GB"/>
        </w:rPr>
      </w:pPr>
      <w:r w:rsidRPr="00541225">
        <w:rPr>
          <w:rFonts w:ascii="Times New Roman" w:eastAsia="Times New Roman" w:hAnsi="Times New Roman" w:cs="Times New Roman"/>
          <w:sz w:val="18"/>
          <w:szCs w:val="18"/>
          <w:vertAlign w:val="superscript"/>
          <w:lang w:bidi="en-US"/>
        </w:rPr>
        <w:footnoteRef/>
      </w:r>
      <w:r w:rsidRPr="00541225">
        <w:rPr>
          <w:rFonts w:ascii="Times New Roman" w:eastAsia="Times New Roman" w:hAnsi="Times New Roman" w:cs="Times New Roman"/>
          <w:sz w:val="18"/>
          <w:szCs w:val="18"/>
          <w:lang w:bidi="en-US"/>
        </w:rPr>
        <w:t>These are periods established by the Company, inter alia - to perform proper activities which go beyond specific MAR requirements (Management and Administration).</w:t>
      </w:r>
    </w:p>
  </w:footnote>
  <w:footnote w:id="6">
    <w:p w14:paraId="230A62D6" w14:textId="2F58B2B2" w:rsidR="0038063B" w:rsidRPr="00704462" w:rsidRDefault="0038063B" w:rsidP="00762B0D">
      <w:pPr>
        <w:pStyle w:val="ad"/>
        <w:shd w:val="clear" w:color="auto" w:fill="auto"/>
        <w:spacing w:line="240" w:lineRule="auto"/>
        <w:ind w:firstLine="0"/>
        <w:rPr>
          <w:lang w:val="en-GB"/>
        </w:rPr>
      </w:pPr>
      <w:r w:rsidRPr="00541225">
        <w:rPr>
          <w:sz w:val="18"/>
          <w:szCs w:val="18"/>
          <w:vertAlign w:val="superscript"/>
          <w:lang w:bidi="en-US"/>
        </w:rPr>
        <w:footnoteRef/>
      </w:r>
      <w:r w:rsidRPr="00541225">
        <w:rPr>
          <w:sz w:val="18"/>
          <w:szCs w:val="18"/>
          <w:lang w:bidi="en-US"/>
        </w:rPr>
        <w:t xml:space="preserve"> This includes the acquisition or disposal of shares or GDRs, including the exercise of options, transactions involving derivatives and other financial instruments related thereto, pledges or grants of shares, and transactions on behalf of the respective Director, a Person with a supervisor responsibility or a Closely Affiliated Person.</w:t>
      </w:r>
    </w:p>
  </w:footnote>
  <w:footnote w:id="7">
    <w:p w14:paraId="607E6AC1" w14:textId="77777777" w:rsidR="0038063B" w:rsidRPr="00704462" w:rsidRDefault="0038063B" w:rsidP="00FD7DED">
      <w:pPr>
        <w:pStyle w:val="ad"/>
        <w:shd w:val="clear" w:color="auto" w:fill="auto"/>
        <w:spacing w:line="240" w:lineRule="auto"/>
        <w:ind w:left="20" w:firstLine="0"/>
        <w:rPr>
          <w:sz w:val="18"/>
          <w:szCs w:val="18"/>
          <w:lang w:val="en-GB"/>
        </w:rPr>
      </w:pPr>
      <w:r w:rsidRPr="00541225">
        <w:rPr>
          <w:sz w:val="18"/>
          <w:szCs w:val="18"/>
          <w:vertAlign w:val="superscript"/>
          <w:lang w:bidi="en-US"/>
        </w:rPr>
        <w:footnoteRef/>
      </w:r>
      <w:r w:rsidRPr="00541225">
        <w:rPr>
          <w:sz w:val="18"/>
          <w:szCs w:val="18"/>
          <w:lang w:bidi="en-US"/>
        </w:rPr>
        <w:t>As an alternative to the attachment of the corporate governance report to the management report, the Company may disclose the required information in an individual report which is published together with its annual report using the same methods as for annual statements; or (ii) in a document which is available for general public on the Company's website to which a reference in the management report is given.</w:t>
      </w:r>
    </w:p>
    <w:p w14:paraId="6CD26519" w14:textId="77777777" w:rsidR="0038063B" w:rsidRPr="00704462" w:rsidRDefault="0038063B" w:rsidP="00FD7DED">
      <w:pPr>
        <w:pStyle w:val="ad"/>
        <w:shd w:val="clear" w:color="auto" w:fill="auto"/>
        <w:spacing w:line="240" w:lineRule="auto"/>
        <w:ind w:left="240" w:right="240" w:firstLine="0"/>
        <w:rPr>
          <w:sz w:val="18"/>
          <w:szCs w:val="18"/>
          <w:lang w:val="en-GB"/>
        </w:rPr>
      </w:pPr>
    </w:p>
  </w:footnote>
  <w:footnote w:id="8">
    <w:p w14:paraId="5E7D5B01" w14:textId="77777777" w:rsidR="0038063B" w:rsidRPr="00704462" w:rsidRDefault="0038063B" w:rsidP="00FD7DED">
      <w:pPr>
        <w:pStyle w:val="a8"/>
        <w:jc w:val="both"/>
        <w:rPr>
          <w:rFonts w:ascii="Times New Roman" w:hAnsi="Times New Roman" w:cs="Times New Roman"/>
          <w:sz w:val="18"/>
          <w:szCs w:val="18"/>
          <w:lang w:val="en-GB"/>
        </w:rPr>
      </w:pPr>
      <w:r w:rsidRPr="00541225">
        <w:rPr>
          <w:rStyle w:val="aa"/>
          <w:rFonts w:ascii="Times New Roman" w:eastAsia="Times New Roman" w:hAnsi="Times New Roman" w:cs="Times New Roman"/>
          <w:sz w:val="18"/>
          <w:szCs w:val="18"/>
          <w:lang w:bidi="en-US"/>
        </w:rPr>
        <w:footnoteRef/>
      </w:r>
      <w:r w:rsidRPr="00541225">
        <w:rPr>
          <w:rFonts w:ascii="Times New Roman" w:eastAsia="Times New Roman" w:hAnsi="Times New Roman" w:cs="Times New Roman"/>
          <w:sz w:val="18"/>
          <w:szCs w:val="18"/>
          <w:lang w:bidi="en-US"/>
        </w:rPr>
        <w:t>Though the applicable law does not provide for the submission of semi-annual reports, the market expects that reports will be submitted.</w:t>
      </w:r>
    </w:p>
  </w:footnote>
  <w:footnote w:id="9">
    <w:p w14:paraId="0A191700" w14:textId="77777777" w:rsidR="0038063B" w:rsidRPr="00704462" w:rsidRDefault="0038063B" w:rsidP="00FD7DED">
      <w:pPr>
        <w:pStyle w:val="ad"/>
        <w:shd w:val="clear" w:color="auto" w:fill="auto"/>
        <w:spacing w:line="240" w:lineRule="auto"/>
        <w:ind w:left="20" w:firstLine="0"/>
        <w:rPr>
          <w:sz w:val="18"/>
          <w:szCs w:val="18"/>
          <w:lang w:val="en-GB" w:bidi="en-US"/>
        </w:rPr>
      </w:pPr>
      <w:r w:rsidRPr="00541225">
        <w:rPr>
          <w:sz w:val="18"/>
          <w:szCs w:val="18"/>
          <w:vertAlign w:val="superscript"/>
          <w:lang w:bidi="en-US"/>
        </w:rPr>
        <w:footnoteRef/>
      </w:r>
      <w:r w:rsidRPr="00541225">
        <w:rPr>
          <w:sz w:val="18"/>
          <w:szCs w:val="18"/>
          <w:lang w:bidi="en-US"/>
        </w:rPr>
        <w:t xml:space="preserve"> Definition "Insider Information" is provided in section IV (a).</w:t>
      </w:r>
    </w:p>
    <w:p w14:paraId="7F94021C" w14:textId="77777777" w:rsidR="0038063B" w:rsidRPr="00704462" w:rsidRDefault="0038063B" w:rsidP="00FD7DED">
      <w:pPr>
        <w:pStyle w:val="ad"/>
        <w:shd w:val="clear" w:color="auto" w:fill="auto"/>
        <w:spacing w:line="240" w:lineRule="auto"/>
        <w:ind w:left="20" w:firstLine="0"/>
        <w:rPr>
          <w:sz w:val="18"/>
          <w:szCs w:val="18"/>
          <w:lang w:val="en-GB"/>
        </w:rPr>
      </w:pPr>
    </w:p>
  </w:footnote>
  <w:footnote w:id="10">
    <w:p w14:paraId="6C21E554" w14:textId="77777777" w:rsidR="0038063B" w:rsidRPr="00704462" w:rsidRDefault="0038063B" w:rsidP="00FD7DED">
      <w:pPr>
        <w:pStyle w:val="ad"/>
        <w:shd w:val="clear" w:color="auto" w:fill="auto"/>
        <w:spacing w:line="240" w:lineRule="auto"/>
        <w:ind w:firstLine="0"/>
        <w:rPr>
          <w:lang w:val="en-GB"/>
        </w:rPr>
      </w:pPr>
      <w:r w:rsidRPr="00541225">
        <w:rPr>
          <w:sz w:val="18"/>
          <w:szCs w:val="18"/>
          <w:vertAlign w:val="superscript"/>
          <w:lang w:bidi="en-US"/>
        </w:rPr>
        <w:footnoteRef/>
      </w:r>
      <w:r w:rsidRPr="00541225">
        <w:rPr>
          <w:sz w:val="18"/>
          <w:szCs w:val="18"/>
          <w:lang w:bidi="en-US"/>
        </w:rPr>
        <w:t xml:space="preserve"> For more detailed information, please contact the Company’s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B723" w14:textId="77777777" w:rsidR="0038063B" w:rsidRDefault="003806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60CC"/>
    <w:multiLevelType w:val="multilevel"/>
    <w:tmpl w:val="76064974"/>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C63AE"/>
    <w:multiLevelType w:val="multilevel"/>
    <w:tmpl w:val="936C08F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52B4699"/>
    <w:multiLevelType w:val="hybridMultilevel"/>
    <w:tmpl w:val="2020B640"/>
    <w:lvl w:ilvl="0" w:tplc="99803406">
      <w:start w:val="1"/>
      <w:numFmt w:val="bullet"/>
      <w:lvlText w:val=""/>
      <w:lvlJc w:val="left"/>
      <w:pPr>
        <w:ind w:left="720" w:hanging="360"/>
      </w:pPr>
      <w:rPr>
        <w:rFonts w:ascii="Symbol" w:hAnsi="Symbol" w:hint="default"/>
      </w:rPr>
    </w:lvl>
    <w:lvl w:ilvl="1" w:tplc="1860A3A8" w:tentative="1">
      <w:start w:val="1"/>
      <w:numFmt w:val="bullet"/>
      <w:lvlText w:val="o"/>
      <w:lvlJc w:val="left"/>
      <w:pPr>
        <w:ind w:left="1440" w:hanging="360"/>
      </w:pPr>
      <w:rPr>
        <w:rFonts w:ascii="Courier New" w:hAnsi="Courier New" w:cs="Courier New" w:hint="default"/>
      </w:rPr>
    </w:lvl>
    <w:lvl w:ilvl="2" w:tplc="062C33A0" w:tentative="1">
      <w:start w:val="1"/>
      <w:numFmt w:val="bullet"/>
      <w:lvlText w:val=""/>
      <w:lvlJc w:val="left"/>
      <w:pPr>
        <w:ind w:left="2160" w:hanging="360"/>
      </w:pPr>
      <w:rPr>
        <w:rFonts w:ascii="Wingdings" w:hAnsi="Wingdings" w:hint="default"/>
      </w:rPr>
    </w:lvl>
    <w:lvl w:ilvl="3" w:tplc="000C1F28" w:tentative="1">
      <w:start w:val="1"/>
      <w:numFmt w:val="bullet"/>
      <w:lvlText w:val=""/>
      <w:lvlJc w:val="left"/>
      <w:pPr>
        <w:ind w:left="2880" w:hanging="360"/>
      </w:pPr>
      <w:rPr>
        <w:rFonts w:ascii="Symbol" w:hAnsi="Symbol" w:hint="default"/>
      </w:rPr>
    </w:lvl>
    <w:lvl w:ilvl="4" w:tplc="856E30D6" w:tentative="1">
      <w:start w:val="1"/>
      <w:numFmt w:val="bullet"/>
      <w:lvlText w:val="o"/>
      <w:lvlJc w:val="left"/>
      <w:pPr>
        <w:ind w:left="3600" w:hanging="360"/>
      </w:pPr>
      <w:rPr>
        <w:rFonts w:ascii="Courier New" w:hAnsi="Courier New" w:cs="Courier New" w:hint="default"/>
      </w:rPr>
    </w:lvl>
    <w:lvl w:ilvl="5" w:tplc="E066609E" w:tentative="1">
      <w:start w:val="1"/>
      <w:numFmt w:val="bullet"/>
      <w:lvlText w:val=""/>
      <w:lvlJc w:val="left"/>
      <w:pPr>
        <w:ind w:left="4320" w:hanging="360"/>
      </w:pPr>
      <w:rPr>
        <w:rFonts w:ascii="Wingdings" w:hAnsi="Wingdings" w:hint="default"/>
      </w:rPr>
    </w:lvl>
    <w:lvl w:ilvl="6" w:tplc="1E5280DE" w:tentative="1">
      <w:start w:val="1"/>
      <w:numFmt w:val="bullet"/>
      <w:lvlText w:val=""/>
      <w:lvlJc w:val="left"/>
      <w:pPr>
        <w:ind w:left="5040" w:hanging="360"/>
      </w:pPr>
      <w:rPr>
        <w:rFonts w:ascii="Symbol" w:hAnsi="Symbol" w:hint="default"/>
      </w:rPr>
    </w:lvl>
    <w:lvl w:ilvl="7" w:tplc="4C18CE40" w:tentative="1">
      <w:start w:val="1"/>
      <w:numFmt w:val="bullet"/>
      <w:lvlText w:val="o"/>
      <w:lvlJc w:val="left"/>
      <w:pPr>
        <w:ind w:left="5760" w:hanging="360"/>
      </w:pPr>
      <w:rPr>
        <w:rFonts w:ascii="Courier New" w:hAnsi="Courier New" w:cs="Courier New" w:hint="default"/>
      </w:rPr>
    </w:lvl>
    <w:lvl w:ilvl="8" w:tplc="E1B466AE" w:tentative="1">
      <w:start w:val="1"/>
      <w:numFmt w:val="bullet"/>
      <w:lvlText w:val=""/>
      <w:lvlJc w:val="left"/>
      <w:pPr>
        <w:ind w:left="6480" w:hanging="360"/>
      </w:pPr>
      <w:rPr>
        <w:rFonts w:ascii="Wingdings" w:hAnsi="Wingdings" w:hint="default"/>
      </w:rPr>
    </w:lvl>
  </w:abstractNum>
  <w:abstractNum w:abstractNumId="4" w15:restartNumberingAfterBreak="0">
    <w:nsid w:val="170979B2"/>
    <w:multiLevelType w:val="multilevel"/>
    <w:tmpl w:val="EC94A06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D71641"/>
    <w:multiLevelType w:val="hybridMultilevel"/>
    <w:tmpl w:val="D1F2C290"/>
    <w:lvl w:ilvl="0" w:tplc="442E23EA">
      <w:start w:val="1"/>
      <w:numFmt w:val="bullet"/>
      <w:lvlText w:val=""/>
      <w:lvlJc w:val="left"/>
      <w:pPr>
        <w:ind w:left="720" w:hanging="360"/>
      </w:pPr>
      <w:rPr>
        <w:rFonts w:ascii="Symbol" w:hAnsi="Symbol" w:hint="default"/>
      </w:rPr>
    </w:lvl>
    <w:lvl w:ilvl="1" w:tplc="139E1638" w:tentative="1">
      <w:start w:val="1"/>
      <w:numFmt w:val="bullet"/>
      <w:lvlText w:val="o"/>
      <w:lvlJc w:val="left"/>
      <w:pPr>
        <w:ind w:left="1440" w:hanging="360"/>
      </w:pPr>
      <w:rPr>
        <w:rFonts w:ascii="Courier New" w:hAnsi="Courier New" w:cs="Courier New" w:hint="default"/>
      </w:rPr>
    </w:lvl>
    <w:lvl w:ilvl="2" w:tplc="BE5EB510" w:tentative="1">
      <w:start w:val="1"/>
      <w:numFmt w:val="bullet"/>
      <w:lvlText w:val=""/>
      <w:lvlJc w:val="left"/>
      <w:pPr>
        <w:ind w:left="2160" w:hanging="360"/>
      </w:pPr>
      <w:rPr>
        <w:rFonts w:ascii="Wingdings" w:hAnsi="Wingdings" w:hint="default"/>
      </w:rPr>
    </w:lvl>
    <w:lvl w:ilvl="3" w:tplc="C8FAC1B6" w:tentative="1">
      <w:start w:val="1"/>
      <w:numFmt w:val="bullet"/>
      <w:lvlText w:val=""/>
      <w:lvlJc w:val="left"/>
      <w:pPr>
        <w:ind w:left="2880" w:hanging="360"/>
      </w:pPr>
      <w:rPr>
        <w:rFonts w:ascii="Symbol" w:hAnsi="Symbol" w:hint="default"/>
      </w:rPr>
    </w:lvl>
    <w:lvl w:ilvl="4" w:tplc="E1F65FAA" w:tentative="1">
      <w:start w:val="1"/>
      <w:numFmt w:val="bullet"/>
      <w:lvlText w:val="o"/>
      <w:lvlJc w:val="left"/>
      <w:pPr>
        <w:ind w:left="3600" w:hanging="360"/>
      </w:pPr>
      <w:rPr>
        <w:rFonts w:ascii="Courier New" w:hAnsi="Courier New" w:cs="Courier New" w:hint="default"/>
      </w:rPr>
    </w:lvl>
    <w:lvl w:ilvl="5" w:tplc="8B049A48" w:tentative="1">
      <w:start w:val="1"/>
      <w:numFmt w:val="bullet"/>
      <w:lvlText w:val=""/>
      <w:lvlJc w:val="left"/>
      <w:pPr>
        <w:ind w:left="4320" w:hanging="360"/>
      </w:pPr>
      <w:rPr>
        <w:rFonts w:ascii="Wingdings" w:hAnsi="Wingdings" w:hint="default"/>
      </w:rPr>
    </w:lvl>
    <w:lvl w:ilvl="6" w:tplc="2DF45ED4" w:tentative="1">
      <w:start w:val="1"/>
      <w:numFmt w:val="bullet"/>
      <w:lvlText w:val=""/>
      <w:lvlJc w:val="left"/>
      <w:pPr>
        <w:ind w:left="5040" w:hanging="360"/>
      </w:pPr>
      <w:rPr>
        <w:rFonts w:ascii="Symbol" w:hAnsi="Symbol" w:hint="default"/>
      </w:rPr>
    </w:lvl>
    <w:lvl w:ilvl="7" w:tplc="502E5278" w:tentative="1">
      <w:start w:val="1"/>
      <w:numFmt w:val="bullet"/>
      <w:lvlText w:val="o"/>
      <w:lvlJc w:val="left"/>
      <w:pPr>
        <w:ind w:left="5760" w:hanging="360"/>
      </w:pPr>
      <w:rPr>
        <w:rFonts w:ascii="Courier New" w:hAnsi="Courier New" w:cs="Courier New" w:hint="default"/>
      </w:rPr>
    </w:lvl>
    <w:lvl w:ilvl="8" w:tplc="3AFA1812" w:tentative="1">
      <w:start w:val="1"/>
      <w:numFmt w:val="bullet"/>
      <w:lvlText w:val=""/>
      <w:lvlJc w:val="left"/>
      <w:pPr>
        <w:ind w:left="6480" w:hanging="360"/>
      </w:pPr>
      <w:rPr>
        <w:rFonts w:ascii="Wingdings" w:hAnsi="Wingdings" w:hint="default"/>
      </w:rPr>
    </w:lvl>
  </w:abstractNum>
  <w:abstractNum w:abstractNumId="6" w15:restartNumberingAfterBreak="0">
    <w:nsid w:val="1B99674B"/>
    <w:multiLevelType w:val="multilevel"/>
    <w:tmpl w:val="D85E37F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4009DC"/>
    <w:multiLevelType w:val="multilevel"/>
    <w:tmpl w:val="D75453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271A47"/>
    <w:multiLevelType w:val="hybridMultilevel"/>
    <w:tmpl w:val="B8F2B4A8"/>
    <w:lvl w:ilvl="0" w:tplc="5C687022">
      <w:start w:val="1"/>
      <w:numFmt w:val="bullet"/>
      <w:lvlText w:val=""/>
      <w:lvlJc w:val="left"/>
      <w:pPr>
        <w:ind w:left="720" w:hanging="360"/>
      </w:pPr>
      <w:rPr>
        <w:rFonts w:ascii="Symbol" w:hAnsi="Symbol" w:hint="default"/>
      </w:rPr>
    </w:lvl>
    <w:lvl w:ilvl="1" w:tplc="3FAADE00" w:tentative="1">
      <w:start w:val="1"/>
      <w:numFmt w:val="bullet"/>
      <w:lvlText w:val="o"/>
      <w:lvlJc w:val="left"/>
      <w:pPr>
        <w:ind w:left="1440" w:hanging="360"/>
      </w:pPr>
      <w:rPr>
        <w:rFonts w:ascii="Courier New" w:hAnsi="Courier New" w:cs="Courier New" w:hint="default"/>
      </w:rPr>
    </w:lvl>
    <w:lvl w:ilvl="2" w:tplc="5BCC19BE" w:tentative="1">
      <w:start w:val="1"/>
      <w:numFmt w:val="bullet"/>
      <w:lvlText w:val=""/>
      <w:lvlJc w:val="left"/>
      <w:pPr>
        <w:ind w:left="2160" w:hanging="360"/>
      </w:pPr>
      <w:rPr>
        <w:rFonts w:ascii="Wingdings" w:hAnsi="Wingdings" w:hint="default"/>
      </w:rPr>
    </w:lvl>
    <w:lvl w:ilvl="3" w:tplc="185602A0" w:tentative="1">
      <w:start w:val="1"/>
      <w:numFmt w:val="bullet"/>
      <w:lvlText w:val=""/>
      <w:lvlJc w:val="left"/>
      <w:pPr>
        <w:ind w:left="2880" w:hanging="360"/>
      </w:pPr>
      <w:rPr>
        <w:rFonts w:ascii="Symbol" w:hAnsi="Symbol" w:hint="default"/>
      </w:rPr>
    </w:lvl>
    <w:lvl w:ilvl="4" w:tplc="F3DE13A4" w:tentative="1">
      <w:start w:val="1"/>
      <w:numFmt w:val="bullet"/>
      <w:lvlText w:val="o"/>
      <w:lvlJc w:val="left"/>
      <w:pPr>
        <w:ind w:left="3600" w:hanging="360"/>
      </w:pPr>
      <w:rPr>
        <w:rFonts w:ascii="Courier New" w:hAnsi="Courier New" w:cs="Courier New" w:hint="default"/>
      </w:rPr>
    </w:lvl>
    <w:lvl w:ilvl="5" w:tplc="EB8CFF44" w:tentative="1">
      <w:start w:val="1"/>
      <w:numFmt w:val="bullet"/>
      <w:lvlText w:val=""/>
      <w:lvlJc w:val="left"/>
      <w:pPr>
        <w:ind w:left="4320" w:hanging="360"/>
      </w:pPr>
      <w:rPr>
        <w:rFonts w:ascii="Wingdings" w:hAnsi="Wingdings" w:hint="default"/>
      </w:rPr>
    </w:lvl>
    <w:lvl w:ilvl="6" w:tplc="A206344A" w:tentative="1">
      <w:start w:val="1"/>
      <w:numFmt w:val="bullet"/>
      <w:lvlText w:val=""/>
      <w:lvlJc w:val="left"/>
      <w:pPr>
        <w:ind w:left="5040" w:hanging="360"/>
      </w:pPr>
      <w:rPr>
        <w:rFonts w:ascii="Symbol" w:hAnsi="Symbol" w:hint="default"/>
      </w:rPr>
    </w:lvl>
    <w:lvl w:ilvl="7" w:tplc="77FA4AF6" w:tentative="1">
      <w:start w:val="1"/>
      <w:numFmt w:val="bullet"/>
      <w:lvlText w:val="o"/>
      <w:lvlJc w:val="left"/>
      <w:pPr>
        <w:ind w:left="5760" w:hanging="360"/>
      </w:pPr>
      <w:rPr>
        <w:rFonts w:ascii="Courier New" w:hAnsi="Courier New" w:cs="Courier New" w:hint="default"/>
      </w:rPr>
    </w:lvl>
    <w:lvl w:ilvl="8" w:tplc="136C8598" w:tentative="1">
      <w:start w:val="1"/>
      <w:numFmt w:val="bullet"/>
      <w:lvlText w:val=""/>
      <w:lvlJc w:val="left"/>
      <w:pPr>
        <w:ind w:left="6480" w:hanging="360"/>
      </w:pPr>
      <w:rPr>
        <w:rFonts w:ascii="Wingdings" w:hAnsi="Wingdings" w:hint="default"/>
      </w:rPr>
    </w:lvl>
  </w:abstractNum>
  <w:abstractNum w:abstractNumId="9" w15:restartNumberingAfterBreak="0">
    <w:nsid w:val="1D5B7014"/>
    <w:multiLevelType w:val="hybridMultilevel"/>
    <w:tmpl w:val="21DE9070"/>
    <w:lvl w:ilvl="0" w:tplc="761804A0">
      <w:start w:val="1"/>
      <w:numFmt w:val="bullet"/>
      <w:lvlText w:val=""/>
      <w:lvlJc w:val="left"/>
      <w:pPr>
        <w:ind w:left="720" w:hanging="360"/>
      </w:pPr>
      <w:rPr>
        <w:rFonts w:ascii="Symbol" w:hAnsi="Symbol" w:hint="default"/>
      </w:rPr>
    </w:lvl>
    <w:lvl w:ilvl="1" w:tplc="EDF42BEA" w:tentative="1">
      <w:start w:val="1"/>
      <w:numFmt w:val="bullet"/>
      <w:lvlText w:val="o"/>
      <w:lvlJc w:val="left"/>
      <w:pPr>
        <w:ind w:left="1440" w:hanging="360"/>
      </w:pPr>
      <w:rPr>
        <w:rFonts w:ascii="Courier New" w:hAnsi="Courier New" w:cs="Courier New" w:hint="default"/>
      </w:rPr>
    </w:lvl>
    <w:lvl w:ilvl="2" w:tplc="23FAB8D0" w:tentative="1">
      <w:start w:val="1"/>
      <w:numFmt w:val="bullet"/>
      <w:lvlText w:val=""/>
      <w:lvlJc w:val="left"/>
      <w:pPr>
        <w:ind w:left="2160" w:hanging="360"/>
      </w:pPr>
      <w:rPr>
        <w:rFonts w:ascii="Wingdings" w:hAnsi="Wingdings" w:hint="default"/>
      </w:rPr>
    </w:lvl>
    <w:lvl w:ilvl="3" w:tplc="89ECBA0C" w:tentative="1">
      <w:start w:val="1"/>
      <w:numFmt w:val="bullet"/>
      <w:lvlText w:val=""/>
      <w:lvlJc w:val="left"/>
      <w:pPr>
        <w:ind w:left="2880" w:hanging="360"/>
      </w:pPr>
      <w:rPr>
        <w:rFonts w:ascii="Symbol" w:hAnsi="Symbol" w:hint="default"/>
      </w:rPr>
    </w:lvl>
    <w:lvl w:ilvl="4" w:tplc="098A3FD2" w:tentative="1">
      <w:start w:val="1"/>
      <w:numFmt w:val="bullet"/>
      <w:lvlText w:val="o"/>
      <w:lvlJc w:val="left"/>
      <w:pPr>
        <w:ind w:left="3600" w:hanging="360"/>
      </w:pPr>
      <w:rPr>
        <w:rFonts w:ascii="Courier New" w:hAnsi="Courier New" w:cs="Courier New" w:hint="default"/>
      </w:rPr>
    </w:lvl>
    <w:lvl w:ilvl="5" w:tplc="AB648ED6" w:tentative="1">
      <w:start w:val="1"/>
      <w:numFmt w:val="bullet"/>
      <w:lvlText w:val=""/>
      <w:lvlJc w:val="left"/>
      <w:pPr>
        <w:ind w:left="4320" w:hanging="360"/>
      </w:pPr>
      <w:rPr>
        <w:rFonts w:ascii="Wingdings" w:hAnsi="Wingdings" w:hint="default"/>
      </w:rPr>
    </w:lvl>
    <w:lvl w:ilvl="6" w:tplc="2084AAB2" w:tentative="1">
      <w:start w:val="1"/>
      <w:numFmt w:val="bullet"/>
      <w:lvlText w:val=""/>
      <w:lvlJc w:val="left"/>
      <w:pPr>
        <w:ind w:left="5040" w:hanging="360"/>
      </w:pPr>
      <w:rPr>
        <w:rFonts w:ascii="Symbol" w:hAnsi="Symbol" w:hint="default"/>
      </w:rPr>
    </w:lvl>
    <w:lvl w:ilvl="7" w:tplc="FFA02282" w:tentative="1">
      <w:start w:val="1"/>
      <w:numFmt w:val="bullet"/>
      <w:lvlText w:val="o"/>
      <w:lvlJc w:val="left"/>
      <w:pPr>
        <w:ind w:left="5760" w:hanging="360"/>
      </w:pPr>
      <w:rPr>
        <w:rFonts w:ascii="Courier New" w:hAnsi="Courier New" w:cs="Courier New" w:hint="default"/>
      </w:rPr>
    </w:lvl>
    <w:lvl w:ilvl="8" w:tplc="452881F6" w:tentative="1">
      <w:start w:val="1"/>
      <w:numFmt w:val="bullet"/>
      <w:lvlText w:val=""/>
      <w:lvlJc w:val="left"/>
      <w:pPr>
        <w:ind w:left="6480" w:hanging="360"/>
      </w:pPr>
      <w:rPr>
        <w:rFonts w:ascii="Wingdings" w:hAnsi="Wingdings" w:hint="default"/>
      </w:rPr>
    </w:lvl>
  </w:abstractNum>
  <w:abstractNum w:abstractNumId="10" w15:restartNumberingAfterBreak="0">
    <w:nsid w:val="1EEA3991"/>
    <w:multiLevelType w:val="multilevel"/>
    <w:tmpl w:val="5492BFA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A77078"/>
    <w:multiLevelType w:val="multilevel"/>
    <w:tmpl w:val="1B527E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06653"/>
    <w:multiLevelType w:val="multilevel"/>
    <w:tmpl w:val="92C65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EC73A8"/>
    <w:multiLevelType w:val="multilevel"/>
    <w:tmpl w:val="99F8640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D1271D"/>
    <w:multiLevelType w:val="multilevel"/>
    <w:tmpl w:val="5B649CF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080769"/>
    <w:multiLevelType w:val="multilevel"/>
    <w:tmpl w:val="E136757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2D1DC0"/>
    <w:multiLevelType w:val="multilevel"/>
    <w:tmpl w:val="F5EC1A64"/>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70605F"/>
    <w:multiLevelType w:val="multilevel"/>
    <w:tmpl w:val="05EA2F5C"/>
    <w:name w:val="SchCustomListNum"/>
    <w:styleLink w:val="SchCustomList"/>
    <w:lvl w:ilvl="0">
      <w:start w:val="1"/>
      <w:numFmt w:val="none"/>
      <w:pStyle w:val="SchTitle"/>
      <w:suff w:val="nothing"/>
      <w:lvlText w:val=""/>
      <w:lvlJc w:val="left"/>
      <w:rPr>
        <w:rFonts w:ascii="Arial" w:hAnsi="Arial" w:cs="Arial" w:hint="default"/>
        <w:b w:val="0"/>
      </w:rPr>
    </w:lvl>
    <w:lvl w:ilvl="1">
      <w:start w:val="1"/>
      <w:numFmt w:val="none"/>
      <w:pStyle w:val="SchSubtitle"/>
      <w:isLgl/>
      <w:suff w:val="nothing"/>
      <w:lvlText w:val=""/>
      <w:lvlJc w:val="left"/>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851"/>
        </w:tabs>
        <w:ind w:left="851"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cs="Times New Roman" w:hint="default"/>
      </w:rPr>
    </w:lvl>
    <w:lvl w:ilvl="6">
      <w:start w:val="1"/>
      <w:numFmt w:val="decimal"/>
      <w:pStyle w:val="SchNumber5"/>
      <w:lvlText w:val="(%7)"/>
      <w:lvlJc w:val="left"/>
      <w:pPr>
        <w:tabs>
          <w:tab w:val="num" w:pos="2835"/>
        </w:tabs>
        <w:ind w:left="2835" w:hanging="709"/>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18" w15:restartNumberingAfterBreak="0">
    <w:nsid w:val="31F54B4E"/>
    <w:multiLevelType w:val="multilevel"/>
    <w:tmpl w:val="645A53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A73D2F"/>
    <w:multiLevelType w:val="hybridMultilevel"/>
    <w:tmpl w:val="EA0A37BA"/>
    <w:lvl w:ilvl="0" w:tplc="E82C6510">
      <w:start w:val="1"/>
      <w:numFmt w:val="bullet"/>
      <w:lvlText w:val=""/>
      <w:lvlJc w:val="left"/>
      <w:pPr>
        <w:ind w:left="720" w:hanging="360"/>
      </w:pPr>
      <w:rPr>
        <w:rFonts w:ascii="Symbol" w:hAnsi="Symbol" w:hint="default"/>
      </w:rPr>
    </w:lvl>
    <w:lvl w:ilvl="1" w:tplc="7D10354C" w:tentative="1">
      <w:start w:val="1"/>
      <w:numFmt w:val="bullet"/>
      <w:lvlText w:val="o"/>
      <w:lvlJc w:val="left"/>
      <w:pPr>
        <w:ind w:left="1440" w:hanging="360"/>
      </w:pPr>
      <w:rPr>
        <w:rFonts w:ascii="Courier New" w:hAnsi="Courier New" w:cs="Courier New" w:hint="default"/>
      </w:rPr>
    </w:lvl>
    <w:lvl w:ilvl="2" w:tplc="1196FD60" w:tentative="1">
      <w:start w:val="1"/>
      <w:numFmt w:val="bullet"/>
      <w:lvlText w:val=""/>
      <w:lvlJc w:val="left"/>
      <w:pPr>
        <w:ind w:left="2160" w:hanging="360"/>
      </w:pPr>
      <w:rPr>
        <w:rFonts w:ascii="Wingdings" w:hAnsi="Wingdings" w:hint="default"/>
      </w:rPr>
    </w:lvl>
    <w:lvl w:ilvl="3" w:tplc="08C0EC10" w:tentative="1">
      <w:start w:val="1"/>
      <w:numFmt w:val="bullet"/>
      <w:lvlText w:val=""/>
      <w:lvlJc w:val="left"/>
      <w:pPr>
        <w:ind w:left="2880" w:hanging="360"/>
      </w:pPr>
      <w:rPr>
        <w:rFonts w:ascii="Symbol" w:hAnsi="Symbol" w:hint="default"/>
      </w:rPr>
    </w:lvl>
    <w:lvl w:ilvl="4" w:tplc="BA5A881A" w:tentative="1">
      <w:start w:val="1"/>
      <w:numFmt w:val="bullet"/>
      <w:lvlText w:val="o"/>
      <w:lvlJc w:val="left"/>
      <w:pPr>
        <w:ind w:left="3600" w:hanging="360"/>
      </w:pPr>
      <w:rPr>
        <w:rFonts w:ascii="Courier New" w:hAnsi="Courier New" w:cs="Courier New" w:hint="default"/>
      </w:rPr>
    </w:lvl>
    <w:lvl w:ilvl="5" w:tplc="B7F826AC" w:tentative="1">
      <w:start w:val="1"/>
      <w:numFmt w:val="bullet"/>
      <w:lvlText w:val=""/>
      <w:lvlJc w:val="left"/>
      <w:pPr>
        <w:ind w:left="4320" w:hanging="360"/>
      </w:pPr>
      <w:rPr>
        <w:rFonts w:ascii="Wingdings" w:hAnsi="Wingdings" w:hint="default"/>
      </w:rPr>
    </w:lvl>
    <w:lvl w:ilvl="6" w:tplc="1FD805EC" w:tentative="1">
      <w:start w:val="1"/>
      <w:numFmt w:val="bullet"/>
      <w:lvlText w:val=""/>
      <w:lvlJc w:val="left"/>
      <w:pPr>
        <w:ind w:left="5040" w:hanging="360"/>
      </w:pPr>
      <w:rPr>
        <w:rFonts w:ascii="Symbol" w:hAnsi="Symbol" w:hint="default"/>
      </w:rPr>
    </w:lvl>
    <w:lvl w:ilvl="7" w:tplc="70FA8402" w:tentative="1">
      <w:start w:val="1"/>
      <w:numFmt w:val="bullet"/>
      <w:lvlText w:val="o"/>
      <w:lvlJc w:val="left"/>
      <w:pPr>
        <w:ind w:left="5760" w:hanging="360"/>
      </w:pPr>
      <w:rPr>
        <w:rFonts w:ascii="Courier New" w:hAnsi="Courier New" w:cs="Courier New" w:hint="default"/>
      </w:rPr>
    </w:lvl>
    <w:lvl w:ilvl="8" w:tplc="A998E15C" w:tentative="1">
      <w:start w:val="1"/>
      <w:numFmt w:val="bullet"/>
      <w:lvlText w:val=""/>
      <w:lvlJc w:val="left"/>
      <w:pPr>
        <w:ind w:left="6480" w:hanging="360"/>
      </w:pPr>
      <w:rPr>
        <w:rFonts w:ascii="Wingdings" w:hAnsi="Wingdings" w:hint="default"/>
      </w:rPr>
    </w:lvl>
  </w:abstractNum>
  <w:abstractNum w:abstractNumId="20" w15:restartNumberingAfterBreak="0">
    <w:nsid w:val="33E23150"/>
    <w:multiLevelType w:val="hybridMultilevel"/>
    <w:tmpl w:val="FAC04A24"/>
    <w:lvl w:ilvl="0" w:tplc="288245E4">
      <w:start w:val="1"/>
      <w:numFmt w:val="bullet"/>
      <w:lvlText w:val=""/>
      <w:lvlJc w:val="left"/>
      <w:pPr>
        <w:ind w:left="720" w:hanging="360"/>
      </w:pPr>
      <w:rPr>
        <w:rFonts w:ascii="Symbol" w:hAnsi="Symbol" w:hint="default"/>
      </w:rPr>
    </w:lvl>
    <w:lvl w:ilvl="1" w:tplc="BE205450" w:tentative="1">
      <w:start w:val="1"/>
      <w:numFmt w:val="bullet"/>
      <w:lvlText w:val="o"/>
      <w:lvlJc w:val="left"/>
      <w:pPr>
        <w:ind w:left="1440" w:hanging="360"/>
      </w:pPr>
      <w:rPr>
        <w:rFonts w:ascii="Courier New" w:hAnsi="Courier New" w:cs="Courier New" w:hint="default"/>
      </w:rPr>
    </w:lvl>
    <w:lvl w:ilvl="2" w:tplc="D4846384" w:tentative="1">
      <w:start w:val="1"/>
      <w:numFmt w:val="bullet"/>
      <w:lvlText w:val=""/>
      <w:lvlJc w:val="left"/>
      <w:pPr>
        <w:ind w:left="2160" w:hanging="360"/>
      </w:pPr>
      <w:rPr>
        <w:rFonts w:ascii="Wingdings" w:hAnsi="Wingdings" w:hint="default"/>
      </w:rPr>
    </w:lvl>
    <w:lvl w:ilvl="3" w:tplc="2D22D264" w:tentative="1">
      <w:start w:val="1"/>
      <w:numFmt w:val="bullet"/>
      <w:lvlText w:val=""/>
      <w:lvlJc w:val="left"/>
      <w:pPr>
        <w:ind w:left="2880" w:hanging="360"/>
      </w:pPr>
      <w:rPr>
        <w:rFonts w:ascii="Symbol" w:hAnsi="Symbol" w:hint="default"/>
      </w:rPr>
    </w:lvl>
    <w:lvl w:ilvl="4" w:tplc="CF16230A" w:tentative="1">
      <w:start w:val="1"/>
      <w:numFmt w:val="bullet"/>
      <w:lvlText w:val="o"/>
      <w:lvlJc w:val="left"/>
      <w:pPr>
        <w:ind w:left="3600" w:hanging="360"/>
      </w:pPr>
      <w:rPr>
        <w:rFonts w:ascii="Courier New" w:hAnsi="Courier New" w:cs="Courier New" w:hint="default"/>
      </w:rPr>
    </w:lvl>
    <w:lvl w:ilvl="5" w:tplc="91DE8EF6" w:tentative="1">
      <w:start w:val="1"/>
      <w:numFmt w:val="bullet"/>
      <w:lvlText w:val=""/>
      <w:lvlJc w:val="left"/>
      <w:pPr>
        <w:ind w:left="4320" w:hanging="360"/>
      </w:pPr>
      <w:rPr>
        <w:rFonts w:ascii="Wingdings" w:hAnsi="Wingdings" w:hint="default"/>
      </w:rPr>
    </w:lvl>
    <w:lvl w:ilvl="6" w:tplc="E3CA5FF0" w:tentative="1">
      <w:start w:val="1"/>
      <w:numFmt w:val="bullet"/>
      <w:lvlText w:val=""/>
      <w:lvlJc w:val="left"/>
      <w:pPr>
        <w:ind w:left="5040" w:hanging="360"/>
      </w:pPr>
      <w:rPr>
        <w:rFonts w:ascii="Symbol" w:hAnsi="Symbol" w:hint="default"/>
      </w:rPr>
    </w:lvl>
    <w:lvl w:ilvl="7" w:tplc="D46264F6" w:tentative="1">
      <w:start w:val="1"/>
      <w:numFmt w:val="bullet"/>
      <w:lvlText w:val="o"/>
      <w:lvlJc w:val="left"/>
      <w:pPr>
        <w:ind w:left="5760" w:hanging="360"/>
      </w:pPr>
      <w:rPr>
        <w:rFonts w:ascii="Courier New" w:hAnsi="Courier New" w:cs="Courier New" w:hint="default"/>
      </w:rPr>
    </w:lvl>
    <w:lvl w:ilvl="8" w:tplc="C6B82F28" w:tentative="1">
      <w:start w:val="1"/>
      <w:numFmt w:val="bullet"/>
      <w:lvlText w:val=""/>
      <w:lvlJc w:val="left"/>
      <w:pPr>
        <w:ind w:left="6480" w:hanging="360"/>
      </w:pPr>
      <w:rPr>
        <w:rFonts w:ascii="Wingdings" w:hAnsi="Wingdings" w:hint="default"/>
      </w:rPr>
    </w:lvl>
  </w:abstractNum>
  <w:abstractNum w:abstractNumId="21" w15:restartNumberingAfterBreak="0">
    <w:nsid w:val="35B40904"/>
    <w:multiLevelType w:val="multilevel"/>
    <w:tmpl w:val="3D34807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F62C31"/>
    <w:multiLevelType w:val="multilevel"/>
    <w:tmpl w:val="76064974"/>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FB4D0A"/>
    <w:multiLevelType w:val="hybridMultilevel"/>
    <w:tmpl w:val="6FC095F4"/>
    <w:lvl w:ilvl="0" w:tplc="A5B485DE">
      <w:start w:val="1"/>
      <w:numFmt w:val="bullet"/>
      <w:lvlText w:val=""/>
      <w:lvlJc w:val="left"/>
      <w:pPr>
        <w:ind w:left="720" w:hanging="360"/>
      </w:pPr>
      <w:rPr>
        <w:rFonts w:ascii="Symbol" w:hAnsi="Symbol" w:hint="default"/>
      </w:rPr>
    </w:lvl>
    <w:lvl w:ilvl="1" w:tplc="1F741BA8" w:tentative="1">
      <w:start w:val="1"/>
      <w:numFmt w:val="bullet"/>
      <w:lvlText w:val="o"/>
      <w:lvlJc w:val="left"/>
      <w:pPr>
        <w:ind w:left="1440" w:hanging="360"/>
      </w:pPr>
      <w:rPr>
        <w:rFonts w:ascii="Courier New" w:hAnsi="Courier New" w:cs="Courier New" w:hint="default"/>
      </w:rPr>
    </w:lvl>
    <w:lvl w:ilvl="2" w:tplc="60286AA2" w:tentative="1">
      <w:start w:val="1"/>
      <w:numFmt w:val="bullet"/>
      <w:lvlText w:val=""/>
      <w:lvlJc w:val="left"/>
      <w:pPr>
        <w:ind w:left="2160" w:hanging="360"/>
      </w:pPr>
      <w:rPr>
        <w:rFonts w:ascii="Wingdings" w:hAnsi="Wingdings" w:hint="default"/>
      </w:rPr>
    </w:lvl>
    <w:lvl w:ilvl="3" w:tplc="65BC46BE" w:tentative="1">
      <w:start w:val="1"/>
      <w:numFmt w:val="bullet"/>
      <w:lvlText w:val=""/>
      <w:lvlJc w:val="left"/>
      <w:pPr>
        <w:ind w:left="2880" w:hanging="360"/>
      </w:pPr>
      <w:rPr>
        <w:rFonts w:ascii="Symbol" w:hAnsi="Symbol" w:hint="default"/>
      </w:rPr>
    </w:lvl>
    <w:lvl w:ilvl="4" w:tplc="4484CDB4" w:tentative="1">
      <w:start w:val="1"/>
      <w:numFmt w:val="bullet"/>
      <w:lvlText w:val="o"/>
      <w:lvlJc w:val="left"/>
      <w:pPr>
        <w:ind w:left="3600" w:hanging="360"/>
      </w:pPr>
      <w:rPr>
        <w:rFonts w:ascii="Courier New" w:hAnsi="Courier New" w:cs="Courier New" w:hint="default"/>
      </w:rPr>
    </w:lvl>
    <w:lvl w:ilvl="5" w:tplc="1D4AEDFE" w:tentative="1">
      <w:start w:val="1"/>
      <w:numFmt w:val="bullet"/>
      <w:lvlText w:val=""/>
      <w:lvlJc w:val="left"/>
      <w:pPr>
        <w:ind w:left="4320" w:hanging="360"/>
      </w:pPr>
      <w:rPr>
        <w:rFonts w:ascii="Wingdings" w:hAnsi="Wingdings" w:hint="default"/>
      </w:rPr>
    </w:lvl>
    <w:lvl w:ilvl="6" w:tplc="BAE0A208" w:tentative="1">
      <w:start w:val="1"/>
      <w:numFmt w:val="bullet"/>
      <w:lvlText w:val=""/>
      <w:lvlJc w:val="left"/>
      <w:pPr>
        <w:ind w:left="5040" w:hanging="360"/>
      </w:pPr>
      <w:rPr>
        <w:rFonts w:ascii="Symbol" w:hAnsi="Symbol" w:hint="default"/>
      </w:rPr>
    </w:lvl>
    <w:lvl w:ilvl="7" w:tplc="BF92EC9C" w:tentative="1">
      <w:start w:val="1"/>
      <w:numFmt w:val="bullet"/>
      <w:lvlText w:val="o"/>
      <w:lvlJc w:val="left"/>
      <w:pPr>
        <w:ind w:left="5760" w:hanging="360"/>
      </w:pPr>
      <w:rPr>
        <w:rFonts w:ascii="Courier New" w:hAnsi="Courier New" w:cs="Courier New" w:hint="default"/>
      </w:rPr>
    </w:lvl>
    <w:lvl w:ilvl="8" w:tplc="BDAAD958" w:tentative="1">
      <w:start w:val="1"/>
      <w:numFmt w:val="bullet"/>
      <w:lvlText w:val=""/>
      <w:lvlJc w:val="left"/>
      <w:pPr>
        <w:ind w:left="6480" w:hanging="360"/>
      </w:pPr>
      <w:rPr>
        <w:rFonts w:ascii="Wingdings" w:hAnsi="Wingdings" w:hint="default"/>
      </w:rPr>
    </w:lvl>
  </w:abstractNum>
  <w:abstractNum w:abstractNumId="24" w15:restartNumberingAfterBreak="0">
    <w:nsid w:val="3E01620D"/>
    <w:multiLevelType w:val="multilevel"/>
    <w:tmpl w:val="CB4CA6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5038C1"/>
    <w:multiLevelType w:val="multilevel"/>
    <w:tmpl w:val="045EE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BF4BA7"/>
    <w:multiLevelType w:val="multilevel"/>
    <w:tmpl w:val="2F263E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4A6364"/>
    <w:multiLevelType w:val="multilevel"/>
    <w:tmpl w:val="861075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386750"/>
    <w:multiLevelType w:val="hybridMultilevel"/>
    <w:tmpl w:val="7E5287E2"/>
    <w:lvl w:ilvl="0" w:tplc="F65A5B82">
      <w:start w:val="1"/>
      <w:numFmt w:val="bullet"/>
      <w:lvlText w:val=""/>
      <w:lvlJc w:val="left"/>
      <w:pPr>
        <w:ind w:left="720" w:hanging="360"/>
      </w:pPr>
      <w:rPr>
        <w:rFonts w:ascii="Symbol" w:hAnsi="Symbol" w:hint="default"/>
      </w:rPr>
    </w:lvl>
    <w:lvl w:ilvl="1" w:tplc="199A91CE" w:tentative="1">
      <w:start w:val="1"/>
      <w:numFmt w:val="bullet"/>
      <w:lvlText w:val="o"/>
      <w:lvlJc w:val="left"/>
      <w:pPr>
        <w:ind w:left="1440" w:hanging="360"/>
      </w:pPr>
      <w:rPr>
        <w:rFonts w:ascii="Courier New" w:hAnsi="Courier New" w:cs="Courier New" w:hint="default"/>
      </w:rPr>
    </w:lvl>
    <w:lvl w:ilvl="2" w:tplc="FD3205D8" w:tentative="1">
      <w:start w:val="1"/>
      <w:numFmt w:val="bullet"/>
      <w:lvlText w:val=""/>
      <w:lvlJc w:val="left"/>
      <w:pPr>
        <w:ind w:left="2160" w:hanging="360"/>
      </w:pPr>
      <w:rPr>
        <w:rFonts w:ascii="Wingdings" w:hAnsi="Wingdings" w:hint="default"/>
      </w:rPr>
    </w:lvl>
    <w:lvl w:ilvl="3" w:tplc="92820C34" w:tentative="1">
      <w:start w:val="1"/>
      <w:numFmt w:val="bullet"/>
      <w:lvlText w:val=""/>
      <w:lvlJc w:val="left"/>
      <w:pPr>
        <w:ind w:left="2880" w:hanging="360"/>
      </w:pPr>
      <w:rPr>
        <w:rFonts w:ascii="Symbol" w:hAnsi="Symbol" w:hint="default"/>
      </w:rPr>
    </w:lvl>
    <w:lvl w:ilvl="4" w:tplc="794243E2" w:tentative="1">
      <w:start w:val="1"/>
      <w:numFmt w:val="bullet"/>
      <w:lvlText w:val="o"/>
      <w:lvlJc w:val="left"/>
      <w:pPr>
        <w:ind w:left="3600" w:hanging="360"/>
      </w:pPr>
      <w:rPr>
        <w:rFonts w:ascii="Courier New" w:hAnsi="Courier New" w:cs="Courier New" w:hint="default"/>
      </w:rPr>
    </w:lvl>
    <w:lvl w:ilvl="5" w:tplc="9CFACB48" w:tentative="1">
      <w:start w:val="1"/>
      <w:numFmt w:val="bullet"/>
      <w:lvlText w:val=""/>
      <w:lvlJc w:val="left"/>
      <w:pPr>
        <w:ind w:left="4320" w:hanging="360"/>
      </w:pPr>
      <w:rPr>
        <w:rFonts w:ascii="Wingdings" w:hAnsi="Wingdings" w:hint="default"/>
      </w:rPr>
    </w:lvl>
    <w:lvl w:ilvl="6" w:tplc="26C01012" w:tentative="1">
      <w:start w:val="1"/>
      <w:numFmt w:val="bullet"/>
      <w:lvlText w:val=""/>
      <w:lvlJc w:val="left"/>
      <w:pPr>
        <w:ind w:left="5040" w:hanging="360"/>
      </w:pPr>
      <w:rPr>
        <w:rFonts w:ascii="Symbol" w:hAnsi="Symbol" w:hint="default"/>
      </w:rPr>
    </w:lvl>
    <w:lvl w:ilvl="7" w:tplc="C402326E" w:tentative="1">
      <w:start w:val="1"/>
      <w:numFmt w:val="bullet"/>
      <w:lvlText w:val="o"/>
      <w:lvlJc w:val="left"/>
      <w:pPr>
        <w:ind w:left="5760" w:hanging="360"/>
      </w:pPr>
      <w:rPr>
        <w:rFonts w:ascii="Courier New" w:hAnsi="Courier New" w:cs="Courier New" w:hint="default"/>
      </w:rPr>
    </w:lvl>
    <w:lvl w:ilvl="8" w:tplc="0CB61554" w:tentative="1">
      <w:start w:val="1"/>
      <w:numFmt w:val="bullet"/>
      <w:lvlText w:val=""/>
      <w:lvlJc w:val="left"/>
      <w:pPr>
        <w:ind w:left="6480" w:hanging="360"/>
      </w:pPr>
      <w:rPr>
        <w:rFonts w:ascii="Wingdings" w:hAnsi="Wingdings" w:hint="default"/>
      </w:rPr>
    </w:lvl>
  </w:abstractNum>
  <w:abstractNum w:abstractNumId="29" w15:restartNumberingAfterBreak="0">
    <w:nsid w:val="51AB5B29"/>
    <w:multiLevelType w:val="multilevel"/>
    <w:tmpl w:val="DE46AFA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943C54"/>
    <w:multiLevelType w:val="multilevel"/>
    <w:tmpl w:val="4900D42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7163ED"/>
    <w:multiLevelType w:val="multilevel"/>
    <w:tmpl w:val="A6F0E046"/>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B86653"/>
    <w:multiLevelType w:val="multilevel"/>
    <w:tmpl w:val="89A89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BB4A80"/>
    <w:multiLevelType w:val="multilevel"/>
    <w:tmpl w:val="A532D748"/>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603B67"/>
    <w:multiLevelType w:val="hybridMultilevel"/>
    <w:tmpl w:val="3D1482DC"/>
    <w:lvl w:ilvl="0" w:tplc="04D2586C">
      <w:start w:val="1"/>
      <w:numFmt w:val="bullet"/>
      <w:lvlText w:val=""/>
      <w:lvlJc w:val="left"/>
      <w:pPr>
        <w:ind w:left="720" w:hanging="360"/>
      </w:pPr>
      <w:rPr>
        <w:rFonts w:ascii="Symbol" w:hAnsi="Symbol" w:hint="default"/>
      </w:rPr>
    </w:lvl>
    <w:lvl w:ilvl="1" w:tplc="B674F952" w:tentative="1">
      <w:start w:val="1"/>
      <w:numFmt w:val="bullet"/>
      <w:lvlText w:val="o"/>
      <w:lvlJc w:val="left"/>
      <w:pPr>
        <w:ind w:left="1440" w:hanging="360"/>
      </w:pPr>
      <w:rPr>
        <w:rFonts w:ascii="Courier New" w:hAnsi="Courier New" w:cs="Courier New" w:hint="default"/>
      </w:rPr>
    </w:lvl>
    <w:lvl w:ilvl="2" w:tplc="72B633D4" w:tentative="1">
      <w:start w:val="1"/>
      <w:numFmt w:val="bullet"/>
      <w:lvlText w:val=""/>
      <w:lvlJc w:val="left"/>
      <w:pPr>
        <w:ind w:left="2160" w:hanging="360"/>
      </w:pPr>
      <w:rPr>
        <w:rFonts w:ascii="Wingdings" w:hAnsi="Wingdings" w:hint="default"/>
      </w:rPr>
    </w:lvl>
    <w:lvl w:ilvl="3" w:tplc="A59CD68C" w:tentative="1">
      <w:start w:val="1"/>
      <w:numFmt w:val="bullet"/>
      <w:lvlText w:val=""/>
      <w:lvlJc w:val="left"/>
      <w:pPr>
        <w:ind w:left="2880" w:hanging="360"/>
      </w:pPr>
      <w:rPr>
        <w:rFonts w:ascii="Symbol" w:hAnsi="Symbol" w:hint="default"/>
      </w:rPr>
    </w:lvl>
    <w:lvl w:ilvl="4" w:tplc="637E4AC2" w:tentative="1">
      <w:start w:val="1"/>
      <w:numFmt w:val="bullet"/>
      <w:lvlText w:val="o"/>
      <w:lvlJc w:val="left"/>
      <w:pPr>
        <w:ind w:left="3600" w:hanging="360"/>
      </w:pPr>
      <w:rPr>
        <w:rFonts w:ascii="Courier New" w:hAnsi="Courier New" w:cs="Courier New" w:hint="default"/>
      </w:rPr>
    </w:lvl>
    <w:lvl w:ilvl="5" w:tplc="731680EA" w:tentative="1">
      <w:start w:val="1"/>
      <w:numFmt w:val="bullet"/>
      <w:lvlText w:val=""/>
      <w:lvlJc w:val="left"/>
      <w:pPr>
        <w:ind w:left="4320" w:hanging="360"/>
      </w:pPr>
      <w:rPr>
        <w:rFonts w:ascii="Wingdings" w:hAnsi="Wingdings" w:hint="default"/>
      </w:rPr>
    </w:lvl>
    <w:lvl w:ilvl="6" w:tplc="EEF60E2C" w:tentative="1">
      <w:start w:val="1"/>
      <w:numFmt w:val="bullet"/>
      <w:lvlText w:val=""/>
      <w:lvlJc w:val="left"/>
      <w:pPr>
        <w:ind w:left="5040" w:hanging="360"/>
      </w:pPr>
      <w:rPr>
        <w:rFonts w:ascii="Symbol" w:hAnsi="Symbol" w:hint="default"/>
      </w:rPr>
    </w:lvl>
    <w:lvl w:ilvl="7" w:tplc="F3769FDE" w:tentative="1">
      <w:start w:val="1"/>
      <w:numFmt w:val="bullet"/>
      <w:lvlText w:val="o"/>
      <w:lvlJc w:val="left"/>
      <w:pPr>
        <w:ind w:left="5760" w:hanging="360"/>
      </w:pPr>
      <w:rPr>
        <w:rFonts w:ascii="Courier New" w:hAnsi="Courier New" w:cs="Courier New" w:hint="default"/>
      </w:rPr>
    </w:lvl>
    <w:lvl w:ilvl="8" w:tplc="770A552A" w:tentative="1">
      <w:start w:val="1"/>
      <w:numFmt w:val="bullet"/>
      <w:lvlText w:val=""/>
      <w:lvlJc w:val="left"/>
      <w:pPr>
        <w:ind w:left="6480" w:hanging="360"/>
      </w:pPr>
      <w:rPr>
        <w:rFonts w:ascii="Wingdings" w:hAnsi="Wingdings" w:hint="default"/>
      </w:rPr>
    </w:lvl>
  </w:abstractNum>
  <w:abstractNum w:abstractNumId="35" w15:restartNumberingAfterBreak="0">
    <w:nsid w:val="71495EB0"/>
    <w:multiLevelType w:val="multilevel"/>
    <w:tmpl w:val="BC86F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D82C19"/>
    <w:multiLevelType w:val="multilevel"/>
    <w:tmpl w:val="10B2CE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AB59E4"/>
    <w:multiLevelType w:val="multilevel"/>
    <w:tmpl w:val="7D92C9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731B89"/>
    <w:multiLevelType w:val="multilevel"/>
    <w:tmpl w:val="B3FEA808"/>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5"/>
  </w:num>
  <w:num w:numId="3">
    <w:abstractNumId w:val="34"/>
  </w:num>
  <w:num w:numId="4">
    <w:abstractNumId w:val="9"/>
  </w:num>
  <w:num w:numId="5">
    <w:abstractNumId w:val="35"/>
  </w:num>
  <w:num w:numId="6">
    <w:abstractNumId w:val="6"/>
  </w:num>
  <w:num w:numId="7">
    <w:abstractNumId w:val="7"/>
  </w:num>
  <w:num w:numId="8">
    <w:abstractNumId w:val="8"/>
  </w:num>
  <w:num w:numId="9">
    <w:abstractNumId w:val="27"/>
  </w:num>
  <w:num w:numId="10">
    <w:abstractNumId w:val="31"/>
  </w:num>
  <w:num w:numId="11">
    <w:abstractNumId w:val="32"/>
  </w:num>
  <w:num w:numId="12">
    <w:abstractNumId w:val="11"/>
  </w:num>
  <w:num w:numId="13">
    <w:abstractNumId w:val="37"/>
  </w:num>
  <w:num w:numId="14">
    <w:abstractNumId w:val="25"/>
  </w:num>
  <w:num w:numId="15">
    <w:abstractNumId w:val="18"/>
  </w:num>
  <w:num w:numId="16">
    <w:abstractNumId w:val="24"/>
  </w:num>
  <w:num w:numId="17">
    <w:abstractNumId w:val="26"/>
  </w:num>
  <w:num w:numId="18">
    <w:abstractNumId w:val="14"/>
  </w:num>
  <w:num w:numId="19">
    <w:abstractNumId w:val="4"/>
  </w:num>
  <w:num w:numId="20">
    <w:abstractNumId w:val="15"/>
  </w:num>
  <w:num w:numId="21">
    <w:abstractNumId w:val="1"/>
  </w:num>
  <w:num w:numId="22">
    <w:abstractNumId w:val="13"/>
  </w:num>
  <w:num w:numId="23">
    <w:abstractNumId w:val="12"/>
  </w:num>
  <w:num w:numId="24">
    <w:abstractNumId w:val="10"/>
  </w:num>
  <w:num w:numId="25">
    <w:abstractNumId w:val="38"/>
  </w:num>
  <w:num w:numId="26">
    <w:abstractNumId w:val="21"/>
  </w:num>
  <w:num w:numId="27">
    <w:abstractNumId w:val="36"/>
  </w:num>
  <w:num w:numId="28">
    <w:abstractNumId w:val="30"/>
  </w:num>
  <w:num w:numId="29">
    <w:abstractNumId w:val="29"/>
  </w:num>
  <w:num w:numId="30">
    <w:abstractNumId w:val="0"/>
  </w:num>
  <w:num w:numId="31">
    <w:abstractNumId w:val="16"/>
  </w:num>
  <w:num w:numId="32">
    <w:abstractNumId w:val="33"/>
  </w:num>
  <w:num w:numId="33">
    <w:abstractNumId w:val="22"/>
  </w:num>
  <w:num w:numId="34">
    <w:abstractNumId w:val="20"/>
  </w:num>
  <w:num w:numId="35">
    <w:abstractNumId w:val="3"/>
  </w:num>
  <w:num w:numId="36">
    <w:abstractNumId w:val="23"/>
  </w:num>
  <w:num w:numId="37">
    <w:abstractNumId w:val="19"/>
  </w:num>
  <w:num w:numId="38">
    <w:abstractNumId w:val="2"/>
  </w:num>
  <w:num w:numId="39">
    <w:abstractNumId w:val="1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90"/>
    <w:rsid w:val="0000274A"/>
    <w:rsid w:val="000046D6"/>
    <w:rsid w:val="00013D52"/>
    <w:rsid w:val="000166BF"/>
    <w:rsid w:val="000239B0"/>
    <w:rsid w:val="000262DC"/>
    <w:rsid w:val="0002664E"/>
    <w:rsid w:val="0003268D"/>
    <w:rsid w:val="00037F08"/>
    <w:rsid w:val="000412C7"/>
    <w:rsid w:val="00043862"/>
    <w:rsid w:val="000452DA"/>
    <w:rsid w:val="00050477"/>
    <w:rsid w:val="0005454E"/>
    <w:rsid w:val="000555F7"/>
    <w:rsid w:val="000604DD"/>
    <w:rsid w:val="00066369"/>
    <w:rsid w:val="0006647E"/>
    <w:rsid w:val="00067B4E"/>
    <w:rsid w:val="00074D54"/>
    <w:rsid w:val="000756EC"/>
    <w:rsid w:val="0007693B"/>
    <w:rsid w:val="0008023D"/>
    <w:rsid w:val="0008298D"/>
    <w:rsid w:val="00085414"/>
    <w:rsid w:val="00086630"/>
    <w:rsid w:val="0008715A"/>
    <w:rsid w:val="000872FC"/>
    <w:rsid w:val="000878AA"/>
    <w:rsid w:val="00090094"/>
    <w:rsid w:val="00092740"/>
    <w:rsid w:val="00093CD7"/>
    <w:rsid w:val="00094EB6"/>
    <w:rsid w:val="00096497"/>
    <w:rsid w:val="000A3091"/>
    <w:rsid w:val="000A4E8C"/>
    <w:rsid w:val="000B1029"/>
    <w:rsid w:val="000C00DC"/>
    <w:rsid w:val="000C4B10"/>
    <w:rsid w:val="000D5D03"/>
    <w:rsid w:val="000D60DB"/>
    <w:rsid w:val="000D740B"/>
    <w:rsid w:val="000E150A"/>
    <w:rsid w:val="000E3E7C"/>
    <w:rsid w:val="000E7AFE"/>
    <w:rsid w:val="000F1472"/>
    <w:rsid w:val="000F4E3C"/>
    <w:rsid w:val="00101A88"/>
    <w:rsid w:val="00106232"/>
    <w:rsid w:val="00106A8B"/>
    <w:rsid w:val="0011523D"/>
    <w:rsid w:val="001171B1"/>
    <w:rsid w:val="00120504"/>
    <w:rsid w:val="00125CF9"/>
    <w:rsid w:val="00135D5C"/>
    <w:rsid w:val="00137A5A"/>
    <w:rsid w:val="00151A83"/>
    <w:rsid w:val="00157A44"/>
    <w:rsid w:val="001648B4"/>
    <w:rsid w:val="00165451"/>
    <w:rsid w:val="00166CD2"/>
    <w:rsid w:val="001727AC"/>
    <w:rsid w:val="00173229"/>
    <w:rsid w:val="00176696"/>
    <w:rsid w:val="00182814"/>
    <w:rsid w:val="00182A49"/>
    <w:rsid w:val="00182AC0"/>
    <w:rsid w:val="00182F2F"/>
    <w:rsid w:val="001830A0"/>
    <w:rsid w:val="001843C6"/>
    <w:rsid w:val="00184A85"/>
    <w:rsid w:val="001923CF"/>
    <w:rsid w:val="00194745"/>
    <w:rsid w:val="00195085"/>
    <w:rsid w:val="001958E7"/>
    <w:rsid w:val="00195AF1"/>
    <w:rsid w:val="001A0723"/>
    <w:rsid w:val="001A0C4F"/>
    <w:rsid w:val="001A0DF5"/>
    <w:rsid w:val="001A20C4"/>
    <w:rsid w:val="001A5BC2"/>
    <w:rsid w:val="001A5C05"/>
    <w:rsid w:val="001B2918"/>
    <w:rsid w:val="001B701B"/>
    <w:rsid w:val="001C496D"/>
    <w:rsid w:val="001C6D41"/>
    <w:rsid w:val="001D018F"/>
    <w:rsid w:val="001D73C5"/>
    <w:rsid w:val="001E1E7E"/>
    <w:rsid w:val="001F0720"/>
    <w:rsid w:val="001F2B64"/>
    <w:rsid w:val="001F4F96"/>
    <w:rsid w:val="001F5098"/>
    <w:rsid w:val="00200972"/>
    <w:rsid w:val="00201B10"/>
    <w:rsid w:val="00201BBD"/>
    <w:rsid w:val="00202FBF"/>
    <w:rsid w:val="00212998"/>
    <w:rsid w:val="002131F9"/>
    <w:rsid w:val="0021529B"/>
    <w:rsid w:val="00221774"/>
    <w:rsid w:val="00221A07"/>
    <w:rsid w:val="0023270A"/>
    <w:rsid w:val="00235790"/>
    <w:rsid w:val="002447C8"/>
    <w:rsid w:val="00246564"/>
    <w:rsid w:val="00246F1E"/>
    <w:rsid w:val="002510E0"/>
    <w:rsid w:val="00251801"/>
    <w:rsid w:val="00253FE5"/>
    <w:rsid w:val="00254780"/>
    <w:rsid w:val="0025527A"/>
    <w:rsid w:val="00256E95"/>
    <w:rsid w:val="002604EC"/>
    <w:rsid w:val="002610C1"/>
    <w:rsid w:val="00262C97"/>
    <w:rsid w:val="00264534"/>
    <w:rsid w:val="00270476"/>
    <w:rsid w:val="002747AE"/>
    <w:rsid w:val="00274959"/>
    <w:rsid w:val="00274F9B"/>
    <w:rsid w:val="002835A9"/>
    <w:rsid w:val="00283E20"/>
    <w:rsid w:val="002924A0"/>
    <w:rsid w:val="00297378"/>
    <w:rsid w:val="002A0872"/>
    <w:rsid w:val="002A44BE"/>
    <w:rsid w:val="002A6B35"/>
    <w:rsid w:val="002B5E84"/>
    <w:rsid w:val="002B671C"/>
    <w:rsid w:val="002B7D99"/>
    <w:rsid w:val="002C6703"/>
    <w:rsid w:val="002C7206"/>
    <w:rsid w:val="002D07D2"/>
    <w:rsid w:val="002D5B45"/>
    <w:rsid w:val="002D783D"/>
    <w:rsid w:val="002E67F7"/>
    <w:rsid w:val="002F098A"/>
    <w:rsid w:val="00313E72"/>
    <w:rsid w:val="00314F08"/>
    <w:rsid w:val="00325051"/>
    <w:rsid w:val="003311C3"/>
    <w:rsid w:val="00332AA3"/>
    <w:rsid w:val="00336795"/>
    <w:rsid w:val="003376A0"/>
    <w:rsid w:val="00342075"/>
    <w:rsid w:val="003541BB"/>
    <w:rsid w:val="00357EC4"/>
    <w:rsid w:val="00366553"/>
    <w:rsid w:val="00367F1F"/>
    <w:rsid w:val="00371B72"/>
    <w:rsid w:val="003730FD"/>
    <w:rsid w:val="003733EC"/>
    <w:rsid w:val="00373CC7"/>
    <w:rsid w:val="003740E8"/>
    <w:rsid w:val="0038063B"/>
    <w:rsid w:val="00383619"/>
    <w:rsid w:val="00383CF9"/>
    <w:rsid w:val="003864C4"/>
    <w:rsid w:val="003A1450"/>
    <w:rsid w:val="003A26EF"/>
    <w:rsid w:val="003A7B9A"/>
    <w:rsid w:val="003B63B9"/>
    <w:rsid w:val="003C08DD"/>
    <w:rsid w:val="003D768A"/>
    <w:rsid w:val="003E1A25"/>
    <w:rsid w:val="003F47F8"/>
    <w:rsid w:val="003F74F4"/>
    <w:rsid w:val="0040348C"/>
    <w:rsid w:val="00406AA1"/>
    <w:rsid w:val="00411BEE"/>
    <w:rsid w:val="00420DE8"/>
    <w:rsid w:val="0042541D"/>
    <w:rsid w:val="00427903"/>
    <w:rsid w:val="00430D68"/>
    <w:rsid w:val="00430E59"/>
    <w:rsid w:val="00430EEB"/>
    <w:rsid w:val="00432C39"/>
    <w:rsid w:val="00433F01"/>
    <w:rsid w:val="00435472"/>
    <w:rsid w:val="00435A10"/>
    <w:rsid w:val="004373D9"/>
    <w:rsid w:val="00450400"/>
    <w:rsid w:val="004519B8"/>
    <w:rsid w:val="00464481"/>
    <w:rsid w:val="00464CB2"/>
    <w:rsid w:val="00465207"/>
    <w:rsid w:val="00467CC5"/>
    <w:rsid w:val="00475ACD"/>
    <w:rsid w:val="00476431"/>
    <w:rsid w:val="004775F4"/>
    <w:rsid w:val="00477F86"/>
    <w:rsid w:val="00480566"/>
    <w:rsid w:val="00484021"/>
    <w:rsid w:val="0048654F"/>
    <w:rsid w:val="0048690E"/>
    <w:rsid w:val="0049192B"/>
    <w:rsid w:val="004934DC"/>
    <w:rsid w:val="00493738"/>
    <w:rsid w:val="004967D8"/>
    <w:rsid w:val="00497B4D"/>
    <w:rsid w:val="004A2191"/>
    <w:rsid w:val="004A26B9"/>
    <w:rsid w:val="004B0C6D"/>
    <w:rsid w:val="004B253A"/>
    <w:rsid w:val="004B6672"/>
    <w:rsid w:val="004B7DBB"/>
    <w:rsid w:val="004C19C0"/>
    <w:rsid w:val="004C45F5"/>
    <w:rsid w:val="004D0EC1"/>
    <w:rsid w:val="004D1E70"/>
    <w:rsid w:val="004D29B9"/>
    <w:rsid w:val="004D2F03"/>
    <w:rsid w:val="004D304B"/>
    <w:rsid w:val="004D6090"/>
    <w:rsid w:val="004E0995"/>
    <w:rsid w:val="004E1636"/>
    <w:rsid w:val="004E3768"/>
    <w:rsid w:val="004F1269"/>
    <w:rsid w:val="004F1ED0"/>
    <w:rsid w:val="004F3A9C"/>
    <w:rsid w:val="004F681B"/>
    <w:rsid w:val="004F6FB3"/>
    <w:rsid w:val="005002B7"/>
    <w:rsid w:val="00503875"/>
    <w:rsid w:val="005051CB"/>
    <w:rsid w:val="005158F3"/>
    <w:rsid w:val="00534D43"/>
    <w:rsid w:val="00536DFA"/>
    <w:rsid w:val="00537538"/>
    <w:rsid w:val="00541225"/>
    <w:rsid w:val="00543A2F"/>
    <w:rsid w:val="00554A8C"/>
    <w:rsid w:val="00560A27"/>
    <w:rsid w:val="00560E43"/>
    <w:rsid w:val="005619CC"/>
    <w:rsid w:val="00561C56"/>
    <w:rsid w:val="00562C50"/>
    <w:rsid w:val="00565D17"/>
    <w:rsid w:val="00572C06"/>
    <w:rsid w:val="00577DC5"/>
    <w:rsid w:val="005827F6"/>
    <w:rsid w:val="005836E5"/>
    <w:rsid w:val="00585ACE"/>
    <w:rsid w:val="00587FEC"/>
    <w:rsid w:val="00594E0F"/>
    <w:rsid w:val="005A3F7E"/>
    <w:rsid w:val="005B0A8A"/>
    <w:rsid w:val="005B5701"/>
    <w:rsid w:val="005C3B9A"/>
    <w:rsid w:val="005C5F69"/>
    <w:rsid w:val="005D2F8F"/>
    <w:rsid w:val="005D41AD"/>
    <w:rsid w:val="005E67D6"/>
    <w:rsid w:val="005F1134"/>
    <w:rsid w:val="005F7C23"/>
    <w:rsid w:val="0060014A"/>
    <w:rsid w:val="006035DE"/>
    <w:rsid w:val="006045B6"/>
    <w:rsid w:val="006114A4"/>
    <w:rsid w:val="006124ED"/>
    <w:rsid w:val="006150E5"/>
    <w:rsid w:val="006178A8"/>
    <w:rsid w:val="006239F5"/>
    <w:rsid w:val="00632C2E"/>
    <w:rsid w:val="006407D6"/>
    <w:rsid w:val="00645BF5"/>
    <w:rsid w:val="0065435B"/>
    <w:rsid w:val="00657416"/>
    <w:rsid w:val="00660681"/>
    <w:rsid w:val="006657A3"/>
    <w:rsid w:val="00671B67"/>
    <w:rsid w:val="00672311"/>
    <w:rsid w:val="006746F5"/>
    <w:rsid w:val="00674F31"/>
    <w:rsid w:val="00675D6B"/>
    <w:rsid w:val="00680EB9"/>
    <w:rsid w:val="00686CD2"/>
    <w:rsid w:val="00690B5F"/>
    <w:rsid w:val="00695899"/>
    <w:rsid w:val="00697630"/>
    <w:rsid w:val="006A286E"/>
    <w:rsid w:val="006A420E"/>
    <w:rsid w:val="006A6931"/>
    <w:rsid w:val="006A6A4B"/>
    <w:rsid w:val="006B3C5F"/>
    <w:rsid w:val="006B6740"/>
    <w:rsid w:val="006C1F11"/>
    <w:rsid w:val="006C21E2"/>
    <w:rsid w:val="006C278A"/>
    <w:rsid w:val="006C3B5C"/>
    <w:rsid w:val="006C653D"/>
    <w:rsid w:val="006D650E"/>
    <w:rsid w:val="006E0C8E"/>
    <w:rsid w:val="006F25FC"/>
    <w:rsid w:val="00702C04"/>
    <w:rsid w:val="00704462"/>
    <w:rsid w:val="00705A56"/>
    <w:rsid w:val="0071465D"/>
    <w:rsid w:val="0071488A"/>
    <w:rsid w:val="00714D29"/>
    <w:rsid w:val="007256FC"/>
    <w:rsid w:val="00725962"/>
    <w:rsid w:val="0072695F"/>
    <w:rsid w:val="00726966"/>
    <w:rsid w:val="007269B0"/>
    <w:rsid w:val="007301DF"/>
    <w:rsid w:val="007326D4"/>
    <w:rsid w:val="00734716"/>
    <w:rsid w:val="007531BE"/>
    <w:rsid w:val="00754A62"/>
    <w:rsid w:val="00762B0D"/>
    <w:rsid w:val="00762E32"/>
    <w:rsid w:val="0076371B"/>
    <w:rsid w:val="00766A67"/>
    <w:rsid w:val="007678F7"/>
    <w:rsid w:val="00775FF8"/>
    <w:rsid w:val="00781E86"/>
    <w:rsid w:val="00783879"/>
    <w:rsid w:val="00790408"/>
    <w:rsid w:val="007958F6"/>
    <w:rsid w:val="007A0FEB"/>
    <w:rsid w:val="007A2B4F"/>
    <w:rsid w:val="007A7042"/>
    <w:rsid w:val="007B17E5"/>
    <w:rsid w:val="007B7BAD"/>
    <w:rsid w:val="007D56FC"/>
    <w:rsid w:val="007E5FCF"/>
    <w:rsid w:val="007E6DDF"/>
    <w:rsid w:val="007F0AD3"/>
    <w:rsid w:val="007F6551"/>
    <w:rsid w:val="00806E23"/>
    <w:rsid w:val="00821CD5"/>
    <w:rsid w:val="00822A04"/>
    <w:rsid w:val="0082595A"/>
    <w:rsid w:val="008265BD"/>
    <w:rsid w:val="0082688C"/>
    <w:rsid w:val="008363C4"/>
    <w:rsid w:val="00840051"/>
    <w:rsid w:val="00856FB5"/>
    <w:rsid w:val="00857D2C"/>
    <w:rsid w:val="00861922"/>
    <w:rsid w:val="00863711"/>
    <w:rsid w:val="008648FE"/>
    <w:rsid w:val="00864F25"/>
    <w:rsid w:val="00866604"/>
    <w:rsid w:val="00871E3A"/>
    <w:rsid w:val="00872BC8"/>
    <w:rsid w:val="00876FA7"/>
    <w:rsid w:val="008820C0"/>
    <w:rsid w:val="00882168"/>
    <w:rsid w:val="00885642"/>
    <w:rsid w:val="00891934"/>
    <w:rsid w:val="00894A77"/>
    <w:rsid w:val="008A09AF"/>
    <w:rsid w:val="008A233A"/>
    <w:rsid w:val="008B4A68"/>
    <w:rsid w:val="008C0325"/>
    <w:rsid w:val="008C0F82"/>
    <w:rsid w:val="008D25B4"/>
    <w:rsid w:val="008D34F4"/>
    <w:rsid w:val="008E14A5"/>
    <w:rsid w:val="008E2946"/>
    <w:rsid w:val="008E4D87"/>
    <w:rsid w:val="008E5B7D"/>
    <w:rsid w:val="008E64B3"/>
    <w:rsid w:val="008E7D0C"/>
    <w:rsid w:val="008F1693"/>
    <w:rsid w:val="008F4F8D"/>
    <w:rsid w:val="009059A4"/>
    <w:rsid w:val="00914EBA"/>
    <w:rsid w:val="00923721"/>
    <w:rsid w:val="009239EE"/>
    <w:rsid w:val="00924C04"/>
    <w:rsid w:val="00930EA8"/>
    <w:rsid w:val="00937D5A"/>
    <w:rsid w:val="009439A5"/>
    <w:rsid w:val="00946D08"/>
    <w:rsid w:val="00947275"/>
    <w:rsid w:val="00947D51"/>
    <w:rsid w:val="00950F24"/>
    <w:rsid w:val="00956E65"/>
    <w:rsid w:val="00967D74"/>
    <w:rsid w:val="009711B9"/>
    <w:rsid w:val="00974D82"/>
    <w:rsid w:val="00974FED"/>
    <w:rsid w:val="0098566B"/>
    <w:rsid w:val="00994DE7"/>
    <w:rsid w:val="00995715"/>
    <w:rsid w:val="009A6497"/>
    <w:rsid w:val="009B7869"/>
    <w:rsid w:val="009B7F82"/>
    <w:rsid w:val="009C10F7"/>
    <w:rsid w:val="009C6531"/>
    <w:rsid w:val="009D08D5"/>
    <w:rsid w:val="009D200D"/>
    <w:rsid w:val="009D3249"/>
    <w:rsid w:val="009D34A2"/>
    <w:rsid w:val="009D6EA7"/>
    <w:rsid w:val="009D7D96"/>
    <w:rsid w:val="009E1CD2"/>
    <w:rsid w:val="009E2191"/>
    <w:rsid w:val="009E3708"/>
    <w:rsid w:val="009F54AB"/>
    <w:rsid w:val="00A05BBB"/>
    <w:rsid w:val="00A10B1C"/>
    <w:rsid w:val="00A14393"/>
    <w:rsid w:val="00A20C36"/>
    <w:rsid w:val="00A2293A"/>
    <w:rsid w:val="00A25AFA"/>
    <w:rsid w:val="00A31362"/>
    <w:rsid w:val="00A31771"/>
    <w:rsid w:val="00A324CF"/>
    <w:rsid w:val="00A354EE"/>
    <w:rsid w:val="00A404B2"/>
    <w:rsid w:val="00A528C1"/>
    <w:rsid w:val="00A6149A"/>
    <w:rsid w:val="00A664A7"/>
    <w:rsid w:val="00A67D8F"/>
    <w:rsid w:val="00A74D95"/>
    <w:rsid w:val="00A75BBD"/>
    <w:rsid w:val="00A76D22"/>
    <w:rsid w:val="00A77E22"/>
    <w:rsid w:val="00A859F0"/>
    <w:rsid w:val="00A90D71"/>
    <w:rsid w:val="00AA2DAB"/>
    <w:rsid w:val="00AB3CD9"/>
    <w:rsid w:val="00AB6933"/>
    <w:rsid w:val="00AC4D27"/>
    <w:rsid w:val="00AC6E12"/>
    <w:rsid w:val="00AD7D3E"/>
    <w:rsid w:val="00AE1587"/>
    <w:rsid w:val="00AF6308"/>
    <w:rsid w:val="00AF738C"/>
    <w:rsid w:val="00B05383"/>
    <w:rsid w:val="00B06F72"/>
    <w:rsid w:val="00B21525"/>
    <w:rsid w:val="00B2172D"/>
    <w:rsid w:val="00B2346B"/>
    <w:rsid w:val="00B30C61"/>
    <w:rsid w:val="00B34FAD"/>
    <w:rsid w:val="00B42FDF"/>
    <w:rsid w:val="00B46634"/>
    <w:rsid w:val="00B47C64"/>
    <w:rsid w:val="00B51BC9"/>
    <w:rsid w:val="00B53FD7"/>
    <w:rsid w:val="00B54331"/>
    <w:rsid w:val="00B565F6"/>
    <w:rsid w:val="00B622F0"/>
    <w:rsid w:val="00B64162"/>
    <w:rsid w:val="00B716CD"/>
    <w:rsid w:val="00B7620B"/>
    <w:rsid w:val="00B76A8A"/>
    <w:rsid w:val="00B80BC2"/>
    <w:rsid w:val="00B80E07"/>
    <w:rsid w:val="00B8615A"/>
    <w:rsid w:val="00B90E32"/>
    <w:rsid w:val="00B920FD"/>
    <w:rsid w:val="00B970FB"/>
    <w:rsid w:val="00BA343B"/>
    <w:rsid w:val="00BA6F09"/>
    <w:rsid w:val="00BA7DB1"/>
    <w:rsid w:val="00BB0AAD"/>
    <w:rsid w:val="00BC155D"/>
    <w:rsid w:val="00BD43B8"/>
    <w:rsid w:val="00BE1231"/>
    <w:rsid w:val="00BE1427"/>
    <w:rsid w:val="00BE4881"/>
    <w:rsid w:val="00BE4F23"/>
    <w:rsid w:val="00BE7999"/>
    <w:rsid w:val="00C055FD"/>
    <w:rsid w:val="00C06138"/>
    <w:rsid w:val="00C06F66"/>
    <w:rsid w:val="00C11511"/>
    <w:rsid w:val="00C20685"/>
    <w:rsid w:val="00C22403"/>
    <w:rsid w:val="00C25D6D"/>
    <w:rsid w:val="00C424E3"/>
    <w:rsid w:val="00C43919"/>
    <w:rsid w:val="00C46478"/>
    <w:rsid w:val="00C46E17"/>
    <w:rsid w:val="00C54E30"/>
    <w:rsid w:val="00C64730"/>
    <w:rsid w:val="00C74754"/>
    <w:rsid w:val="00C82DD0"/>
    <w:rsid w:val="00C85E7D"/>
    <w:rsid w:val="00C92A45"/>
    <w:rsid w:val="00C94DF6"/>
    <w:rsid w:val="00C968EE"/>
    <w:rsid w:val="00C97933"/>
    <w:rsid w:val="00CA06B1"/>
    <w:rsid w:val="00CA4E1B"/>
    <w:rsid w:val="00CC36A7"/>
    <w:rsid w:val="00CC4684"/>
    <w:rsid w:val="00CD09B6"/>
    <w:rsid w:val="00CD2FF5"/>
    <w:rsid w:val="00CD6094"/>
    <w:rsid w:val="00CE0DF8"/>
    <w:rsid w:val="00CE463B"/>
    <w:rsid w:val="00CF5588"/>
    <w:rsid w:val="00CF6A8A"/>
    <w:rsid w:val="00CF7BED"/>
    <w:rsid w:val="00D11B81"/>
    <w:rsid w:val="00D15371"/>
    <w:rsid w:val="00D173DD"/>
    <w:rsid w:val="00D17EDC"/>
    <w:rsid w:val="00D22B71"/>
    <w:rsid w:val="00D231B3"/>
    <w:rsid w:val="00D25201"/>
    <w:rsid w:val="00D26BCE"/>
    <w:rsid w:val="00D2780C"/>
    <w:rsid w:val="00D33A20"/>
    <w:rsid w:val="00D34A63"/>
    <w:rsid w:val="00D366F4"/>
    <w:rsid w:val="00D47D45"/>
    <w:rsid w:val="00D5078B"/>
    <w:rsid w:val="00D57CA6"/>
    <w:rsid w:val="00DB09AE"/>
    <w:rsid w:val="00DB3854"/>
    <w:rsid w:val="00DB3BAA"/>
    <w:rsid w:val="00DB6F3E"/>
    <w:rsid w:val="00DC5231"/>
    <w:rsid w:val="00DD3144"/>
    <w:rsid w:val="00DD439C"/>
    <w:rsid w:val="00DD65A8"/>
    <w:rsid w:val="00DE2356"/>
    <w:rsid w:val="00DE79B0"/>
    <w:rsid w:val="00DF1453"/>
    <w:rsid w:val="00DF279E"/>
    <w:rsid w:val="00DF4051"/>
    <w:rsid w:val="00DF7C20"/>
    <w:rsid w:val="00E00726"/>
    <w:rsid w:val="00E05003"/>
    <w:rsid w:val="00E1077F"/>
    <w:rsid w:val="00E10B90"/>
    <w:rsid w:val="00E11346"/>
    <w:rsid w:val="00E17DA7"/>
    <w:rsid w:val="00E2012D"/>
    <w:rsid w:val="00E24522"/>
    <w:rsid w:val="00E26673"/>
    <w:rsid w:val="00E32853"/>
    <w:rsid w:val="00E35242"/>
    <w:rsid w:val="00E61FFF"/>
    <w:rsid w:val="00E630F5"/>
    <w:rsid w:val="00E64554"/>
    <w:rsid w:val="00E64933"/>
    <w:rsid w:val="00E6594D"/>
    <w:rsid w:val="00E662F7"/>
    <w:rsid w:val="00E70C3F"/>
    <w:rsid w:val="00E712D0"/>
    <w:rsid w:val="00E71CE6"/>
    <w:rsid w:val="00E7696E"/>
    <w:rsid w:val="00E77883"/>
    <w:rsid w:val="00E86A56"/>
    <w:rsid w:val="00E91501"/>
    <w:rsid w:val="00E9218A"/>
    <w:rsid w:val="00EA3CD9"/>
    <w:rsid w:val="00EA6265"/>
    <w:rsid w:val="00EA70F9"/>
    <w:rsid w:val="00EB4F12"/>
    <w:rsid w:val="00EB7B18"/>
    <w:rsid w:val="00EC5AE3"/>
    <w:rsid w:val="00EE7D42"/>
    <w:rsid w:val="00EF2780"/>
    <w:rsid w:val="00EF3A6E"/>
    <w:rsid w:val="00EF4B11"/>
    <w:rsid w:val="00EF4CC8"/>
    <w:rsid w:val="00F02AEB"/>
    <w:rsid w:val="00F04720"/>
    <w:rsid w:val="00F10212"/>
    <w:rsid w:val="00F10317"/>
    <w:rsid w:val="00F11805"/>
    <w:rsid w:val="00F17B87"/>
    <w:rsid w:val="00F20AA0"/>
    <w:rsid w:val="00F22F9C"/>
    <w:rsid w:val="00F23F01"/>
    <w:rsid w:val="00F249DC"/>
    <w:rsid w:val="00F331F8"/>
    <w:rsid w:val="00F37752"/>
    <w:rsid w:val="00F37D06"/>
    <w:rsid w:val="00F37F6B"/>
    <w:rsid w:val="00F408A7"/>
    <w:rsid w:val="00F415C5"/>
    <w:rsid w:val="00F41F83"/>
    <w:rsid w:val="00F4650E"/>
    <w:rsid w:val="00F46EAB"/>
    <w:rsid w:val="00F470D1"/>
    <w:rsid w:val="00F51771"/>
    <w:rsid w:val="00F51E6D"/>
    <w:rsid w:val="00F54110"/>
    <w:rsid w:val="00F55277"/>
    <w:rsid w:val="00F5566F"/>
    <w:rsid w:val="00F57459"/>
    <w:rsid w:val="00F60EA5"/>
    <w:rsid w:val="00F633C7"/>
    <w:rsid w:val="00F76DE6"/>
    <w:rsid w:val="00F91973"/>
    <w:rsid w:val="00F91A40"/>
    <w:rsid w:val="00F95E64"/>
    <w:rsid w:val="00FA3B89"/>
    <w:rsid w:val="00FB48E2"/>
    <w:rsid w:val="00FC14F3"/>
    <w:rsid w:val="00FC4E07"/>
    <w:rsid w:val="00FC53DB"/>
    <w:rsid w:val="00FD0E11"/>
    <w:rsid w:val="00FD40ED"/>
    <w:rsid w:val="00FD5DE2"/>
    <w:rsid w:val="00FD7D92"/>
    <w:rsid w:val="00FD7DED"/>
    <w:rsid w:val="00FF02B6"/>
    <w:rsid w:val="00FF37F8"/>
    <w:rsid w:val="00FF5625"/>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32F7"/>
  <w15:docId w15:val="{7A69B44F-8EEE-4525-B05E-1F636EC2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393"/>
  </w:style>
  <w:style w:type="paragraph" w:styleId="1">
    <w:name w:val="heading 1"/>
    <w:basedOn w:val="a"/>
    <w:next w:val="a"/>
    <w:link w:val="10"/>
    <w:uiPriority w:val="9"/>
    <w:qFormat/>
    <w:rsid w:val="00AE1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1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15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708"/>
  </w:style>
  <w:style w:type="paragraph" w:styleId="a5">
    <w:name w:val="footer"/>
    <w:basedOn w:val="a"/>
    <w:link w:val="a6"/>
    <w:uiPriority w:val="99"/>
    <w:unhideWhenUsed/>
    <w:rsid w:val="009E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708"/>
  </w:style>
  <w:style w:type="paragraph" w:styleId="a7">
    <w:name w:val="List Paragraph"/>
    <w:basedOn w:val="a"/>
    <w:uiPriority w:val="34"/>
    <w:qFormat/>
    <w:rsid w:val="005D2F8F"/>
    <w:pPr>
      <w:ind w:left="720"/>
      <w:contextualSpacing/>
    </w:pPr>
  </w:style>
  <w:style w:type="paragraph" w:styleId="a8">
    <w:name w:val="footnote text"/>
    <w:basedOn w:val="a"/>
    <w:link w:val="a9"/>
    <w:uiPriority w:val="17"/>
    <w:unhideWhenUsed/>
    <w:rsid w:val="000166BF"/>
    <w:pPr>
      <w:spacing w:after="0" w:line="240" w:lineRule="auto"/>
    </w:pPr>
    <w:rPr>
      <w:sz w:val="20"/>
      <w:szCs w:val="20"/>
    </w:rPr>
  </w:style>
  <w:style w:type="character" w:customStyle="1" w:styleId="a9">
    <w:name w:val="Текст сноски Знак"/>
    <w:basedOn w:val="a0"/>
    <w:link w:val="a8"/>
    <w:uiPriority w:val="17"/>
    <w:rsid w:val="000166BF"/>
    <w:rPr>
      <w:sz w:val="20"/>
      <w:szCs w:val="20"/>
    </w:rPr>
  </w:style>
  <w:style w:type="character" w:styleId="aa">
    <w:name w:val="footnote reference"/>
    <w:basedOn w:val="a0"/>
    <w:uiPriority w:val="17"/>
    <w:unhideWhenUsed/>
    <w:rsid w:val="000166BF"/>
    <w:rPr>
      <w:vertAlign w:val="superscript"/>
    </w:rPr>
  </w:style>
  <w:style w:type="character" w:customStyle="1" w:styleId="ab">
    <w:name w:val="Основной текст_"/>
    <w:basedOn w:val="a0"/>
    <w:link w:val="21"/>
    <w:rsid w:val="007326D4"/>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b"/>
    <w:rsid w:val="007326D4"/>
    <w:pPr>
      <w:widowControl w:val="0"/>
      <w:shd w:val="clear" w:color="auto" w:fill="FFFFFF"/>
      <w:spacing w:before="300" w:after="240" w:line="274" w:lineRule="exact"/>
    </w:pPr>
    <w:rPr>
      <w:rFonts w:ascii="Times New Roman" w:eastAsia="Times New Roman" w:hAnsi="Times New Roman" w:cs="Times New Roman"/>
      <w:sz w:val="23"/>
      <w:szCs w:val="23"/>
    </w:rPr>
  </w:style>
  <w:style w:type="character" w:customStyle="1" w:styleId="22">
    <w:name w:val="Заголовок №2_"/>
    <w:basedOn w:val="a0"/>
    <w:link w:val="23"/>
    <w:rsid w:val="00E70C3F"/>
    <w:rPr>
      <w:rFonts w:ascii="Times New Roman" w:eastAsia="Times New Roman" w:hAnsi="Times New Roman" w:cs="Times New Roman"/>
      <w:b/>
      <w:bCs/>
      <w:sz w:val="23"/>
      <w:szCs w:val="23"/>
      <w:shd w:val="clear" w:color="auto" w:fill="FFFFFF"/>
    </w:rPr>
  </w:style>
  <w:style w:type="paragraph" w:customStyle="1" w:styleId="23">
    <w:name w:val="Заголовок №2"/>
    <w:basedOn w:val="a"/>
    <w:link w:val="22"/>
    <w:rsid w:val="00E70C3F"/>
    <w:pPr>
      <w:widowControl w:val="0"/>
      <w:shd w:val="clear" w:color="auto" w:fill="FFFFFF"/>
      <w:spacing w:before="240" w:after="60" w:line="0" w:lineRule="atLeast"/>
      <w:jc w:val="both"/>
      <w:outlineLvl w:val="1"/>
    </w:pPr>
    <w:rPr>
      <w:rFonts w:ascii="Times New Roman" w:eastAsia="Times New Roman" w:hAnsi="Times New Roman" w:cs="Times New Roman"/>
      <w:b/>
      <w:bCs/>
      <w:sz w:val="23"/>
      <w:szCs w:val="23"/>
    </w:rPr>
  </w:style>
  <w:style w:type="character" w:customStyle="1" w:styleId="4">
    <w:name w:val="Основной текст (4)_"/>
    <w:basedOn w:val="a0"/>
    <w:link w:val="40"/>
    <w:rsid w:val="008D34F4"/>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8D34F4"/>
    <w:pPr>
      <w:widowControl w:val="0"/>
      <w:shd w:val="clear" w:color="auto" w:fill="FFFFFF"/>
      <w:spacing w:before="240" w:after="360" w:line="0" w:lineRule="atLeast"/>
      <w:jc w:val="both"/>
    </w:pPr>
    <w:rPr>
      <w:rFonts w:ascii="Times New Roman" w:eastAsia="Times New Roman" w:hAnsi="Times New Roman" w:cs="Times New Roman"/>
      <w:i/>
      <w:iCs/>
    </w:rPr>
  </w:style>
  <w:style w:type="character" w:customStyle="1" w:styleId="24">
    <w:name w:val="Сноска (2)_"/>
    <w:basedOn w:val="a0"/>
    <w:link w:val="25"/>
    <w:rsid w:val="008D34F4"/>
    <w:rPr>
      <w:rFonts w:ascii="Arial" w:eastAsia="Arial" w:hAnsi="Arial" w:cs="Arial"/>
      <w:sz w:val="14"/>
      <w:szCs w:val="14"/>
      <w:shd w:val="clear" w:color="auto" w:fill="FFFFFF"/>
    </w:rPr>
  </w:style>
  <w:style w:type="paragraph" w:customStyle="1" w:styleId="25">
    <w:name w:val="Сноска (2)"/>
    <w:basedOn w:val="a"/>
    <w:link w:val="24"/>
    <w:rsid w:val="008D34F4"/>
    <w:pPr>
      <w:widowControl w:val="0"/>
      <w:shd w:val="clear" w:color="auto" w:fill="FFFFFF"/>
      <w:spacing w:after="0" w:line="403" w:lineRule="exact"/>
    </w:pPr>
    <w:rPr>
      <w:rFonts w:ascii="Arial" w:eastAsia="Arial" w:hAnsi="Arial" w:cs="Arial"/>
      <w:sz w:val="14"/>
      <w:szCs w:val="14"/>
    </w:rPr>
  </w:style>
  <w:style w:type="character" w:customStyle="1" w:styleId="ac">
    <w:name w:val="Сноска_"/>
    <w:basedOn w:val="a0"/>
    <w:link w:val="ad"/>
    <w:rsid w:val="008C0325"/>
    <w:rPr>
      <w:rFonts w:ascii="Times New Roman" w:eastAsia="Times New Roman" w:hAnsi="Times New Roman" w:cs="Times New Roman"/>
      <w:sz w:val="16"/>
      <w:szCs w:val="16"/>
      <w:shd w:val="clear" w:color="auto" w:fill="FFFFFF"/>
    </w:rPr>
  </w:style>
  <w:style w:type="paragraph" w:customStyle="1" w:styleId="ad">
    <w:name w:val="Сноска"/>
    <w:basedOn w:val="a"/>
    <w:link w:val="ac"/>
    <w:rsid w:val="008C0325"/>
    <w:pPr>
      <w:widowControl w:val="0"/>
      <w:shd w:val="clear" w:color="auto" w:fill="FFFFFF"/>
      <w:spacing w:after="0" w:line="413" w:lineRule="exact"/>
      <w:ind w:hanging="720"/>
      <w:jc w:val="both"/>
    </w:pPr>
    <w:rPr>
      <w:rFonts w:ascii="Times New Roman" w:eastAsia="Times New Roman" w:hAnsi="Times New Roman" w:cs="Times New Roman"/>
      <w:sz w:val="16"/>
      <w:szCs w:val="16"/>
    </w:rPr>
  </w:style>
  <w:style w:type="character" w:customStyle="1" w:styleId="31">
    <w:name w:val="Основной текст (3)_"/>
    <w:basedOn w:val="a0"/>
    <w:link w:val="32"/>
    <w:rsid w:val="00F249DC"/>
    <w:rPr>
      <w:rFonts w:ascii="Times New Roman" w:eastAsia="Times New Roman" w:hAnsi="Times New Roman" w:cs="Times New Roman"/>
      <w:b/>
      <w:bCs/>
      <w:sz w:val="23"/>
      <w:szCs w:val="23"/>
      <w:shd w:val="clear" w:color="auto" w:fill="FFFFFF"/>
    </w:rPr>
  </w:style>
  <w:style w:type="character" w:customStyle="1" w:styleId="33">
    <w:name w:val="Основной текст (3) + Не полужирный"/>
    <w:basedOn w:val="31"/>
    <w:rsid w:val="00F249DC"/>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5">
    <w:name w:val="Основной текст (5)_"/>
    <w:basedOn w:val="a0"/>
    <w:link w:val="50"/>
    <w:rsid w:val="00F249DC"/>
    <w:rPr>
      <w:rFonts w:ascii="Times New Roman" w:eastAsia="Times New Roman" w:hAnsi="Times New Roman" w:cs="Times New Roman"/>
      <w:b/>
      <w:bCs/>
      <w:i/>
      <w:iCs/>
      <w:shd w:val="clear" w:color="auto" w:fill="FFFFFF"/>
    </w:rPr>
  </w:style>
  <w:style w:type="character" w:customStyle="1" w:styleId="5115pt">
    <w:name w:val="Основной текст (5) + 11;5 pt;Не курсив"/>
    <w:basedOn w:val="5"/>
    <w:rsid w:val="00F249DC"/>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5115pt0">
    <w:name w:val="Основной текст (5) + 11;5 pt;Не полужирный;Не курсив"/>
    <w:basedOn w:val="5"/>
    <w:rsid w:val="00F249DC"/>
    <w:rPr>
      <w:rFonts w:ascii="Times New Roman" w:eastAsia="Times New Roman" w:hAnsi="Times New Roman" w:cs="Times New Roman"/>
      <w:b/>
      <w:bCs/>
      <w:i/>
      <w:iCs/>
      <w:color w:val="000000"/>
      <w:spacing w:val="0"/>
      <w:w w:val="100"/>
      <w:position w:val="0"/>
      <w:sz w:val="23"/>
      <w:szCs w:val="23"/>
      <w:shd w:val="clear" w:color="auto" w:fill="FFFFFF"/>
      <w:lang w:val="en-US"/>
    </w:rPr>
  </w:style>
  <w:style w:type="character" w:customStyle="1" w:styleId="312pt">
    <w:name w:val="Основной текст (3) + 12 pt;Курсив"/>
    <w:basedOn w:val="31"/>
    <w:rsid w:val="00F249DC"/>
    <w:rPr>
      <w:rFonts w:ascii="Times New Roman" w:eastAsia="Times New Roman" w:hAnsi="Times New Roman" w:cs="Times New Roman"/>
      <w:b/>
      <w:bCs/>
      <w:i/>
      <w:iCs/>
      <w:color w:val="000000"/>
      <w:spacing w:val="0"/>
      <w:w w:val="100"/>
      <w:position w:val="0"/>
      <w:sz w:val="24"/>
      <w:szCs w:val="24"/>
      <w:shd w:val="clear" w:color="auto" w:fill="FFFFFF"/>
      <w:lang w:val="en-US"/>
    </w:rPr>
  </w:style>
  <w:style w:type="character" w:customStyle="1" w:styleId="3-1pt">
    <w:name w:val="Основной текст (3) + Интервал -1 pt"/>
    <w:basedOn w:val="31"/>
    <w:rsid w:val="00F249DC"/>
    <w:rPr>
      <w:rFonts w:ascii="Times New Roman" w:eastAsia="Times New Roman" w:hAnsi="Times New Roman" w:cs="Times New Roman"/>
      <w:b/>
      <w:bCs/>
      <w:color w:val="000000"/>
      <w:spacing w:val="-30"/>
      <w:w w:val="100"/>
      <w:position w:val="0"/>
      <w:sz w:val="23"/>
      <w:szCs w:val="23"/>
      <w:shd w:val="clear" w:color="auto" w:fill="FFFFFF"/>
      <w:lang w:val="en-US"/>
    </w:rPr>
  </w:style>
  <w:style w:type="paragraph" w:customStyle="1" w:styleId="32">
    <w:name w:val="Основной текст (3)"/>
    <w:basedOn w:val="a"/>
    <w:link w:val="31"/>
    <w:rsid w:val="00F249DC"/>
    <w:pPr>
      <w:widowControl w:val="0"/>
      <w:shd w:val="clear" w:color="auto" w:fill="FFFFFF"/>
      <w:spacing w:before="240" w:after="360" w:line="0" w:lineRule="atLeast"/>
      <w:jc w:val="both"/>
    </w:pPr>
    <w:rPr>
      <w:rFonts w:ascii="Times New Roman" w:eastAsia="Times New Roman" w:hAnsi="Times New Roman" w:cs="Times New Roman"/>
      <w:b/>
      <w:bCs/>
      <w:sz w:val="23"/>
      <w:szCs w:val="23"/>
    </w:rPr>
  </w:style>
  <w:style w:type="paragraph" w:customStyle="1" w:styleId="50">
    <w:name w:val="Основной текст (5)"/>
    <w:basedOn w:val="a"/>
    <w:link w:val="5"/>
    <w:rsid w:val="00F249DC"/>
    <w:pPr>
      <w:widowControl w:val="0"/>
      <w:shd w:val="clear" w:color="auto" w:fill="FFFFFF"/>
      <w:spacing w:before="240" w:after="0" w:line="274" w:lineRule="exact"/>
    </w:pPr>
    <w:rPr>
      <w:rFonts w:ascii="Times New Roman" w:eastAsia="Times New Roman" w:hAnsi="Times New Roman" w:cs="Times New Roman"/>
      <w:b/>
      <w:bCs/>
      <w:i/>
      <w:iCs/>
    </w:rPr>
  </w:style>
  <w:style w:type="table" w:styleId="ae">
    <w:name w:val="Table Grid"/>
    <w:basedOn w:val="a1"/>
    <w:uiPriority w:val="59"/>
    <w:rsid w:val="0048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3E1A25"/>
    <w:rPr>
      <w:rFonts w:ascii="Times New Roman" w:eastAsia="Times New Roman" w:hAnsi="Times New Roman" w:cs="Times New Roman"/>
      <w:b/>
      <w:bCs/>
      <w:sz w:val="19"/>
      <w:szCs w:val="19"/>
      <w:shd w:val="clear" w:color="auto" w:fill="FFFFFF"/>
    </w:rPr>
  </w:style>
  <w:style w:type="character" w:customStyle="1" w:styleId="8">
    <w:name w:val="Основной текст (8)_"/>
    <w:basedOn w:val="a0"/>
    <w:link w:val="80"/>
    <w:rsid w:val="003E1A25"/>
    <w:rPr>
      <w:rFonts w:ascii="Times New Roman" w:eastAsia="Times New Roman" w:hAnsi="Times New Roman" w:cs="Times New Roman"/>
      <w:sz w:val="17"/>
      <w:szCs w:val="17"/>
      <w:shd w:val="clear" w:color="auto" w:fill="FFFFFF"/>
    </w:rPr>
  </w:style>
  <w:style w:type="character" w:customStyle="1" w:styleId="9">
    <w:name w:val="Основной текст (9)_"/>
    <w:basedOn w:val="a0"/>
    <w:link w:val="90"/>
    <w:rsid w:val="003E1A25"/>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3E1A25"/>
    <w:pPr>
      <w:widowControl w:val="0"/>
      <w:shd w:val="clear" w:color="auto" w:fill="FFFFFF"/>
      <w:spacing w:after="0" w:line="336" w:lineRule="exact"/>
      <w:jc w:val="center"/>
    </w:pPr>
    <w:rPr>
      <w:rFonts w:ascii="Times New Roman" w:eastAsia="Times New Roman" w:hAnsi="Times New Roman" w:cs="Times New Roman"/>
      <w:b/>
      <w:bCs/>
      <w:sz w:val="19"/>
      <w:szCs w:val="19"/>
    </w:rPr>
  </w:style>
  <w:style w:type="paragraph" w:customStyle="1" w:styleId="80">
    <w:name w:val="Основной текст (8)"/>
    <w:basedOn w:val="a"/>
    <w:link w:val="8"/>
    <w:rsid w:val="003E1A25"/>
    <w:pPr>
      <w:widowControl w:val="0"/>
      <w:shd w:val="clear" w:color="auto" w:fill="FFFFFF"/>
      <w:spacing w:before="180" w:after="420" w:line="0" w:lineRule="atLeast"/>
      <w:jc w:val="center"/>
    </w:pPr>
    <w:rPr>
      <w:rFonts w:ascii="Times New Roman" w:eastAsia="Times New Roman" w:hAnsi="Times New Roman" w:cs="Times New Roman"/>
      <w:sz w:val="17"/>
      <w:szCs w:val="17"/>
    </w:rPr>
  </w:style>
  <w:style w:type="paragraph" w:customStyle="1" w:styleId="90">
    <w:name w:val="Основной текст (9)"/>
    <w:basedOn w:val="a"/>
    <w:link w:val="9"/>
    <w:rsid w:val="003E1A25"/>
    <w:pPr>
      <w:widowControl w:val="0"/>
      <w:shd w:val="clear" w:color="auto" w:fill="FFFFFF"/>
      <w:spacing w:before="420" w:after="480" w:line="0" w:lineRule="atLeast"/>
      <w:ind w:hanging="520"/>
      <w:jc w:val="both"/>
    </w:pPr>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08541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85414"/>
    <w:rPr>
      <w:rFonts w:ascii="Tahoma" w:hAnsi="Tahoma" w:cs="Tahoma"/>
      <w:sz w:val="16"/>
      <w:szCs w:val="16"/>
    </w:rPr>
  </w:style>
  <w:style w:type="character" w:customStyle="1" w:styleId="10">
    <w:name w:val="Заголовок 1 Знак"/>
    <w:basedOn w:val="a0"/>
    <w:link w:val="1"/>
    <w:uiPriority w:val="9"/>
    <w:rsid w:val="00AE15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15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E1587"/>
    <w:rPr>
      <w:rFonts w:asciiTheme="majorHAnsi" w:eastAsiaTheme="majorEastAsia" w:hAnsiTheme="majorHAnsi" w:cstheme="majorBidi"/>
      <w:b/>
      <w:bCs/>
      <w:color w:val="4F81BD" w:themeColor="accent1"/>
    </w:rPr>
  </w:style>
  <w:style w:type="paragraph" w:styleId="26">
    <w:name w:val="toc 2"/>
    <w:basedOn w:val="a"/>
    <w:next w:val="a"/>
    <w:autoRedefine/>
    <w:uiPriority w:val="39"/>
    <w:unhideWhenUsed/>
    <w:rsid w:val="00C97933"/>
    <w:pPr>
      <w:tabs>
        <w:tab w:val="left" w:pos="660"/>
        <w:tab w:val="right" w:leader="dot" w:pos="9628"/>
      </w:tabs>
      <w:spacing w:after="100"/>
      <w:ind w:left="220"/>
    </w:pPr>
    <w:rPr>
      <w:rFonts w:ascii="Times New Roman" w:hAnsi="Times New Roman" w:cs="Times New Roman"/>
      <w:noProof/>
    </w:rPr>
  </w:style>
  <w:style w:type="paragraph" w:styleId="11">
    <w:name w:val="toc 1"/>
    <w:basedOn w:val="a"/>
    <w:next w:val="a"/>
    <w:autoRedefine/>
    <w:uiPriority w:val="39"/>
    <w:unhideWhenUsed/>
    <w:rsid w:val="00674F31"/>
    <w:pPr>
      <w:spacing w:after="100"/>
    </w:pPr>
    <w:rPr>
      <w:rFonts w:ascii="Times New Roman" w:hAnsi="Times New Roman"/>
      <w:sz w:val="24"/>
    </w:rPr>
  </w:style>
  <w:style w:type="paragraph" w:styleId="34">
    <w:name w:val="toc 3"/>
    <w:basedOn w:val="a"/>
    <w:next w:val="a"/>
    <w:autoRedefine/>
    <w:uiPriority w:val="39"/>
    <w:unhideWhenUsed/>
    <w:rsid w:val="00C97933"/>
    <w:pPr>
      <w:tabs>
        <w:tab w:val="left" w:pos="880"/>
        <w:tab w:val="right" w:leader="dot" w:pos="9628"/>
      </w:tabs>
      <w:spacing w:after="100"/>
      <w:ind w:left="440"/>
    </w:pPr>
    <w:rPr>
      <w:rFonts w:ascii="Times New Roman" w:hAnsi="Times New Roman" w:cs="Times New Roman"/>
      <w:i/>
      <w:noProof/>
      <w:sz w:val="24"/>
      <w:szCs w:val="24"/>
    </w:rPr>
  </w:style>
  <w:style w:type="character" w:styleId="af1">
    <w:name w:val="Hyperlink"/>
    <w:basedOn w:val="a0"/>
    <w:uiPriority w:val="99"/>
    <w:unhideWhenUsed/>
    <w:rsid w:val="00674F31"/>
    <w:rPr>
      <w:color w:val="0000FF" w:themeColor="hyperlink"/>
      <w:u w:val="single"/>
    </w:rPr>
  </w:style>
  <w:style w:type="character" w:customStyle="1" w:styleId="10pt">
    <w:name w:val="Сноска + 10 pt"/>
    <w:basedOn w:val="ac"/>
    <w:rsid w:val="00864F2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
    <w:name w:val="Заголовок №1_"/>
    <w:basedOn w:val="a0"/>
    <w:rsid w:val="00864F25"/>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2"/>
    <w:rsid w:val="00864F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
    <w:name w:val="Основной текст1"/>
    <w:basedOn w:val="ab"/>
    <w:rsid w:val="00864F2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 + Полужирный"/>
    <w:basedOn w:val="ab"/>
    <w:rsid w:val="00864F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5">
    <w:name w:val="Заголовок №3_"/>
    <w:basedOn w:val="a0"/>
    <w:rsid w:val="00864F25"/>
    <w:rPr>
      <w:rFonts w:ascii="Times New Roman" w:eastAsia="Times New Roman" w:hAnsi="Times New Roman" w:cs="Times New Roman"/>
      <w:b/>
      <w:bCs/>
      <w:i w:val="0"/>
      <w:iCs w:val="0"/>
      <w:smallCaps w:val="0"/>
      <w:strike w:val="0"/>
      <w:sz w:val="22"/>
      <w:szCs w:val="22"/>
      <w:u w:val="none"/>
    </w:rPr>
  </w:style>
  <w:style w:type="character" w:customStyle="1" w:styleId="36">
    <w:name w:val="Заголовок №3"/>
    <w:basedOn w:val="35"/>
    <w:rsid w:val="00864F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0pt">
    <w:name w:val="Основной текст + Интервал 0 pt"/>
    <w:basedOn w:val="ab"/>
    <w:rsid w:val="00864F25"/>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71">
    <w:name w:val="Основной текст (7) + Не курсив"/>
    <w:basedOn w:val="7"/>
    <w:rsid w:val="00864F2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37">
    <w:name w:val="Основной текст3"/>
    <w:basedOn w:val="a"/>
    <w:rsid w:val="00864F25"/>
    <w:pPr>
      <w:widowControl w:val="0"/>
      <w:shd w:val="clear" w:color="auto" w:fill="FFFFFF"/>
      <w:spacing w:before="240" w:after="120" w:line="288" w:lineRule="exact"/>
      <w:ind w:hanging="400"/>
    </w:pPr>
    <w:rPr>
      <w:rFonts w:ascii="Times New Roman" w:eastAsia="Times New Roman" w:hAnsi="Times New Roman" w:cs="Times New Roman"/>
      <w:color w:val="000000"/>
      <w:lang w:eastAsia="ru-RU" w:bidi="ru-RU"/>
    </w:rPr>
  </w:style>
  <w:style w:type="paragraph" w:customStyle="1" w:styleId="Body1">
    <w:name w:val="Body 1"/>
    <w:basedOn w:val="a"/>
    <w:link w:val="Body1Char"/>
    <w:qFormat/>
    <w:rsid w:val="00430EEB"/>
    <w:pPr>
      <w:spacing w:after="210" w:line="264" w:lineRule="auto"/>
      <w:jc w:val="both"/>
    </w:pPr>
    <w:rPr>
      <w:rFonts w:ascii="Arial" w:eastAsia="Arial Unicode MS" w:hAnsi="Arial" w:cs="Times New Roman"/>
      <w:sz w:val="21"/>
      <w:szCs w:val="21"/>
    </w:rPr>
  </w:style>
  <w:style w:type="character" w:customStyle="1" w:styleId="Body1Char">
    <w:name w:val="Body 1 Char"/>
    <w:basedOn w:val="a0"/>
    <w:link w:val="Body1"/>
    <w:rsid w:val="00430EEB"/>
    <w:rPr>
      <w:rFonts w:ascii="Arial" w:eastAsia="Arial Unicode MS" w:hAnsi="Arial" w:cs="Times New Roman"/>
      <w:sz w:val="21"/>
      <w:szCs w:val="21"/>
    </w:rPr>
  </w:style>
  <w:style w:type="paragraph" w:customStyle="1" w:styleId="Default">
    <w:name w:val="Default"/>
    <w:rsid w:val="00430E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Text">
    <w:name w:val="BoldText"/>
    <w:basedOn w:val="a0"/>
    <w:uiPriority w:val="15"/>
    <w:qFormat/>
    <w:rsid w:val="00FF5625"/>
    <w:rPr>
      <w:rFonts w:cs="Times New Roman"/>
      <w:b/>
    </w:rPr>
  </w:style>
  <w:style w:type="paragraph" w:customStyle="1" w:styleId="Level1">
    <w:name w:val="Level 1"/>
    <w:basedOn w:val="Body1"/>
    <w:next w:val="a"/>
    <w:link w:val="Level1Char"/>
    <w:uiPriority w:val="6"/>
    <w:qFormat/>
    <w:rsid w:val="00FF5625"/>
    <w:pPr>
      <w:numPr>
        <w:numId w:val="38"/>
      </w:numPr>
      <w:spacing w:line="276" w:lineRule="auto"/>
      <w:jc w:val="left"/>
      <w:outlineLvl w:val="0"/>
    </w:pPr>
  </w:style>
  <w:style w:type="paragraph" w:customStyle="1" w:styleId="Level2">
    <w:name w:val="Level 2"/>
    <w:basedOn w:val="a"/>
    <w:next w:val="a"/>
    <w:link w:val="Level2Char"/>
    <w:uiPriority w:val="6"/>
    <w:qFormat/>
    <w:rsid w:val="00FF5625"/>
    <w:pPr>
      <w:numPr>
        <w:ilvl w:val="1"/>
        <w:numId w:val="38"/>
      </w:numPr>
      <w:spacing w:after="210"/>
      <w:outlineLvl w:val="1"/>
    </w:pPr>
    <w:rPr>
      <w:rFonts w:cs="Times New Roman"/>
    </w:rPr>
  </w:style>
  <w:style w:type="paragraph" w:customStyle="1" w:styleId="Level3">
    <w:name w:val="Level 3"/>
    <w:basedOn w:val="a"/>
    <w:next w:val="a"/>
    <w:uiPriority w:val="6"/>
    <w:qFormat/>
    <w:rsid w:val="00FF5625"/>
    <w:pPr>
      <w:numPr>
        <w:ilvl w:val="2"/>
        <w:numId w:val="38"/>
      </w:numPr>
      <w:spacing w:after="210"/>
      <w:outlineLvl w:val="2"/>
    </w:pPr>
    <w:rPr>
      <w:rFonts w:cs="Times New Roman"/>
    </w:rPr>
  </w:style>
  <w:style w:type="paragraph" w:customStyle="1" w:styleId="Level4">
    <w:name w:val="Level 4"/>
    <w:basedOn w:val="a"/>
    <w:next w:val="a"/>
    <w:uiPriority w:val="6"/>
    <w:qFormat/>
    <w:rsid w:val="00FF5625"/>
    <w:pPr>
      <w:numPr>
        <w:ilvl w:val="3"/>
        <w:numId w:val="38"/>
      </w:numPr>
      <w:spacing w:after="210"/>
      <w:outlineLvl w:val="3"/>
    </w:pPr>
    <w:rPr>
      <w:rFonts w:cs="Times New Roman"/>
    </w:rPr>
  </w:style>
  <w:style w:type="paragraph" w:customStyle="1" w:styleId="Level5">
    <w:name w:val="Level 5"/>
    <w:basedOn w:val="a"/>
    <w:next w:val="a"/>
    <w:uiPriority w:val="6"/>
    <w:qFormat/>
    <w:rsid w:val="00FF5625"/>
    <w:pPr>
      <w:numPr>
        <w:ilvl w:val="4"/>
        <w:numId w:val="38"/>
      </w:numPr>
      <w:spacing w:after="210"/>
      <w:outlineLvl w:val="4"/>
    </w:pPr>
    <w:rPr>
      <w:rFonts w:cs="Times New Roman"/>
    </w:rPr>
  </w:style>
  <w:style w:type="paragraph" w:customStyle="1" w:styleId="CentredHeading">
    <w:name w:val="Centred Heading"/>
    <w:basedOn w:val="Body1"/>
    <w:next w:val="Body1"/>
    <w:uiPriority w:val="13"/>
    <w:qFormat/>
    <w:rsid w:val="00FF5625"/>
    <w:pPr>
      <w:keepNext/>
      <w:spacing w:line="276" w:lineRule="auto"/>
      <w:jc w:val="center"/>
    </w:pPr>
    <w:rPr>
      <w:rFonts w:asciiTheme="minorHAnsi" w:eastAsiaTheme="minorEastAsia" w:hAnsiTheme="minorHAnsi"/>
      <w:b/>
      <w:smallCaps/>
      <w:sz w:val="22"/>
      <w:szCs w:val="22"/>
    </w:rPr>
  </w:style>
  <w:style w:type="paragraph" w:customStyle="1" w:styleId="SchTitle">
    <w:name w:val="Sch  Title"/>
    <w:basedOn w:val="SchSubtitle"/>
    <w:next w:val="SchSubtitle"/>
    <w:uiPriority w:val="10"/>
    <w:qFormat/>
    <w:rsid w:val="00FF5625"/>
    <w:pPr>
      <w:numPr>
        <w:ilvl w:val="0"/>
      </w:numPr>
    </w:pPr>
    <w:rPr>
      <w:smallCaps/>
    </w:rPr>
  </w:style>
  <w:style w:type="paragraph" w:customStyle="1" w:styleId="SchSubtitle">
    <w:name w:val="Sch  Subtitle"/>
    <w:basedOn w:val="a"/>
    <w:next w:val="a"/>
    <w:uiPriority w:val="11"/>
    <w:qFormat/>
    <w:rsid w:val="00FF5625"/>
    <w:pPr>
      <w:keepNext/>
      <w:numPr>
        <w:ilvl w:val="1"/>
        <w:numId w:val="39"/>
      </w:numPr>
      <w:spacing w:after="210"/>
      <w:jc w:val="center"/>
    </w:pPr>
    <w:rPr>
      <w:rFonts w:cs="Times New Roman"/>
      <w:b/>
    </w:rPr>
  </w:style>
  <w:style w:type="paragraph" w:customStyle="1" w:styleId="SchNumber1">
    <w:name w:val="Sch Number 1"/>
    <w:basedOn w:val="Level1"/>
    <w:next w:val="a"/>
    <w:uiPriority w:val="12"/>
    <w:qFormat/>
    <w:rsid w:val="00FF5625"/>
    <w:pPr>
      <w:numPr>
        <w:ilvl w:val="2"/>
        <w:numId w:val="39"/>
      </w:numPr>
      <w:tabs>
        <w:tab w:val="clear" w:pos="709"/>
        <w:tab w:val="num" w:pos="360"/>
      </w:tabs>
      <w:ind w:left="1417" w:hanging="708"/>
    </w:pPr>
  </w:style>
  <w:style w:type="paragraph" w:customStyle="1" w:styleId="SchNumber2">
    <w:name w:val="Sch Number 2"/>
    <w:basedOn w:val="Level2"/>
    <w:next w:val="a"/>
    <w:link w:val="SchNumber2Char"/>
    <w:uiPriority w:val="12"/>
    <w:qFormat/>
    <w:rsid w:val="00FF5625"/>
    <w:pPr>
      <w:numPr>
        <w:ilvl w:val="3"/>
        <w:numId w:val="39"/>
      </w:numPr>
    </w:pPr>
  </w:style>
  <w:style w:type="paragraph" w:customStyle="1" w:styleId="SchNumber3">
    <w:name w:val="Sch Number 3"/>
    <w:basedOn w:val="Level3"/>
    <w:next w:val="a"/>
    <w:uiPriority w:val="12"/>
    <w:qFormat/>
    <w:rsid w:val="00FF5625"/>
    <w:pPr>
      <w:numPr>
        <w:ilvl w:val="4"/>
        <w:numId w:val="39"/>
      </w:numPr>
      <w:tabs>
        <w:tab w:val="clear" w:pos="1418"/>
        <w:tab w:val="num" w:pos="1417"/>
      </w:tabs>
      <w:ind w:left="1417" w:hanging="708"/>
    </w:pPr>
  </w:style>
  <w:style w:type="paragraph" w:customStyle="1" w:styleId="SchNumber4">
    <w:name w:val="Sch Number 4"/>
    <w:basedOn w:val="Level4"/>
    <w:next w:val="a"/>
    <w:uiPriority w:val="12"/>
    <w:qFormat/>
    <w:rsid w:val="00FF5625"/>
    <w:pPr>
      <w:numPr>
        <w:ilvl w:val="5"/>
        <w:numId w:val="39"/>
      </w:numPr>
    </w:pPr>
  </w:style>
  <w:style w:type="paragraph" w:customStyle="1" w:styleId="SchNumber5">
    <w:name w:val="Sch Number 5"/>
    <w:basedOn w:val="Level5"/>
    <w:next w:val="a"/>
    <w:uiPriority w:val="12"/>
    <w:qFormat/>
    <w:rsid w:val="00FF5625"/>
    <w:pPr>
      <w:numPr>
        <w:ilvl w:val="6"/>
        <w:numId w:val="39"/>
      </w:numPr>
    </w:pPr>
  </w:style>
  <w:style w:type="character" w:customStyle="1" w:styleId="Level2Char">
    <w:name w:val="Level 2 Char"/>
    <w:basedOn w:val="a0"/>
    <w:link w:val="Level2"/>
    <w:uiPriority w:val="6"/>
    <w:locked/>
    <w:rsid w:val="00FF5625"/>
    <w:rPr>
      <w:rFonts w:cs="Times New Roman"/>
    </w:rPr>
  </w:style>
  <w:style w:type="character" w:customStyle="1" w:styleId="Level1Char">
    <w:name w:val="Level 1 Char"/>
    <w:basedOn w:val="Body1Char"/>
    <w:link w:val="Level1"/>
    <w:uiPriority w:val="6"/>
    <w:locked/>
    <w:rsid w:val="00FF5625"/>
    <w:rPr>
      <w:rFonts w:ascii="Arial" w:eastAsia="Arial Unicode MS" w:hAnsi="Arial" w:cs="Times New Roman"/>
      <w:sz w:val="21"/>
      <w:szCs w:val="21"/>
    </w:rPr>
  </w:style>
  <w:style w:type="character" w:customStyle="1" w:styleId="SchNumber2Char">
    <w:name w:val="Sch Number 2 Char"/>
    <w:basedOn w:val="Level2Char"/>
    <w:link w:val="SchNumber2"/>
    <w:uiPriority w:val="12"/>
    <w:locked/>
    <w:rsid w:val="00FF5625"/>
    <w:rPr>
      <w:rFonts w:cs="Times New Roman"/>
    </w:rPr>
  </w:style>
  <w:style w:type="paragraph" w:customStyle="1" w:styleId="ConsPlusNormal">
    <w:name w:val="ConsPlusNormal"/>
    <w:rsid w:val="00FF5625"/>
    <w:pPr>
      <w:widowControl w:val="0"/>
      <w:autoSpaceDE w:val="0"/>
      <w:autoSpaceDN w:val="0"/>
      <w:adjustRightInd w:val="0"/>
      <w:spacing w:after="0" w:line="240" w:lineRule="auto"/>
    </w:pPr>
    <w:rPr>
      <w:rFonts w:ascii="Times New Roman" w:hAnsi="Times New Roman" w:cs="Times New Roman"/>
      <w:sz w:val="24"/>
      <w:szCs w:val="24"/>
    </w:rPr>
  </w:style>
  <w:style w:type="numbering" w:customStyle="1" w:styleId="SchCustomList">
    <w:name w:val="Sch Custom List"/>
    <w:rsid w:val="00FF5625"/>
    <w:pPr>
      <w:numPr>
        <w:numId w:val="39"/>
      </w:numPr>
    </w:pPr>
  </w:style>
  <w:style w:type="paragraph" w:styleId="af3">
    <w:name w:val="envelope address"/>
    <w:basedOn w:val="a"/>
    <w:uiPriority w:val="99"/>
    <w:semiHidden/>
    <w:unhideWhenUsed/>
    <w:rsid w:val="009239E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ANTYUSHI</field>
    <field id="AuthorName" dmfield="" type="string"/>
    <field id="ClientNumber" dmfield="CLIENT_ID" type="string">153140</field>
    <field id="MatterNumber" dmfield="MATTER_ID" type="string">000036</field>
    <field id="DocumentType" dmfield="TYPE_ID" type="string">OTH</field>
    <field id="DocumentTitle" dmfield="DOCNAME" type="string"/>
    <field id="DocumentNumber" dmfield="DOCNUM" type="string">452912</field>
    <field id="Library" dmfield="" type="string">MOSLIB01</field>
    <field id="Version" dmfield="" type="string">2</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452912</field>
    <field id="FirstPageHeaded" dmfield="" type="">False</field>
    <field id="ContPage" dmfield="" type="">False</field>
    <field id="DraftSpacing" dmfield="" type="">False</field>
    <field id="DocID" dmfield="" type="">MOSLIB01/ANTYUSHI/452912.2</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EA4D9-483B-44B1-801E-949C35B1685B}">
  <ds:schemaRefs>
    <ds:schemaRef ds:uri="http://hoganlovells.com/word2010/custom"/>
  </ds:schemaRefs>
</ds:datastoreItem>
</file>

<file path=customXml/itemProps2.xml><?xml version="1.0" encoding="utf-8"?>
<ds:datastoreItem xmlns:ds="http://schemas.openxmlformats.org/officeDocument/2006/customXml" ds:itemID="{D583DA5A-CD60-4C9E-B6A8-6B4A1DB5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5355</Words>
  <Characters>30530</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Udaltsova Natalia</dc:creator>
  <cp:lastModifiedBy>Udaltsova Natalia</cp:lastModifiedBy>
  <cp:revision>2</cp:revision>
  <dcterms:created xsi:type="dcterms:W3CDTF">2022-01-13T08:48:00Z</dcterms:created>
  <dcterms:modified xsi:type="dcterms:W3CDTF">2022-01-13T08:48:00Z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